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87" w:rsidRPr="00005ED2" w:rsidRDefault="00411F87" w:rsidP="00C34097">
      <w:pPr>
        <w:spacing w:line="360" w:lineRule="auto"/>
        <w:jc w:val="center"/>
        <w:rPr>
          <w:b/>
          <w:szCs w:val="24"/>
        </w:rPr>
      </w:pPr>
      <w:r w:rsidRPr="00005ED2">
        <w:rPr>
          <w:b/>
          <w:szCs w:val="24"/>
        </w:rPr>
        <w:t>Автономная некоммерческая организация</w:t>
      </w:r>
    </w:p>
    <w:p w:rsidR="00411F87" w:rsidRPr="00005ED2" w:rsidRDefault="00411F87" w:rsidP="00C34097">
      <w:pPr>
        <w:spacing w:line="360" w:lineRule="auto"/>
        <w:jc w:val="center"/>
        <w:rPr>
          <w:b/>
          <w:szCs w:val="24"/>
        </w:rPr>
      </w:pPr>
      <w:r w:rsidRPr="00005ED2">
        <w:rPr>
          <w:b/>
          <w:szCs w:val="24"/>
        </w:rPr>
        <w:t>профессионального образования</w:t>
      </w:r>
    </w:p>
    <w:p w:rsidR="00411F87" w:rsidRPr="00005ED2" w:rsidRDefault="00411F87" w:rsidP="00C34097">
      <w:pPr>
        <w:spacing w:line="360" w:lineRule="auto"/>
        <w:jc w:val="center"/>
        <w:rPr>
          <w:szCs w:val="24"/>
        </w:rPr>
      </w:pPr>
      <w:r w:rsidRPr="00005ED2">
        <w:rPr>
          <w:b/>
          <w:szCs w:val="24"/>
        </w:rPr>
        <w:t>«Челябинский колледж Комитент»</w:t>
      </w: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keepNext/>
        <w:autoSpaceDE w:val="0"/>
        <w:autoSpaceDN w:val="0"/>
        <w:spacing w:line="360" w:lineRule="auto"/>
        <w:outlineLvl w:val="0"/>
        <w:rPr>
          <w:szCs w:val="24"/>
        </w:rPr>
      </w:pPr>
    </w:p>
    <w:p w:rsidR="00411F87" w:rsidRPr="00005ED2" w:rsidRDefault="00411F87" w:rsidP="00411F87">
      <w:pPr>
        <w:keepNext/>
        <w:autoSpaceDE w:val="0"/>
        <w:autoSpaceDN w:val="0"/>
        <w:spacing w:line="360" w:lineRule="auto"/>
        <w:ind w:firstLine="709"/>
        <w:jc w:val="center"/>
        <w:outlineLvl w:val="0"/>
        <w:rPr>
          <w:szCs w:val="24"/>
        </w:rPr>
      </w:pPr>
    </w:p>
    <w:p w:rsidR="00411F87" w:rsidRPr="00005ED2" w:rsidRDefault="00411F87" w:rsidP="00C34097">
      <w:pPr>
        <w:keepNext/>
        <w:autoSpaceDE w:val="0"/>
        <w:autoSpaceDN w:val="0"/>
        <w:spacing w:line="360" w:lineRule="auto"/>
        <w:jc w:val="center"/>
        <w:outlineLvl w:val="0"/>
        <w:rPr>
          <w:b/>
          <w:szCs w:val="24"/>
        </w:rPr>
      </w:pPr>
      <w:bookmarkStart w:id="0" w:name="_Toc96811086"/>
      <w:bookmarkStart w:id="1" w:name="_Toc96809671"/>
      <w:bookmarkStart w:id="2" w:name="_Toc96814936"/>
      <w:bookmarkStart w:id="3" w:name="_Toc96886552"/>
      <w:bookmarkStart w:id="4" w:name="_Toc96958869"/>
      <w:bookmarkStart w:id="5" w:name="_Toc96959076"/>
      <w:r w:rsidRPr="00005ED2">
        <w:rPr>
          <w:b/>
          <w:szCs w:val="24"/>
        </w:rPr>
        <w:t>РАБОЧАЯ ПРОГРАММА УЧЕБНОЙ ДИСЦИПЛИНЫ</w:t>
      </w:r>
      <w:bookmarkEnd w:id="0"/>
      <w:bookmarkEnd w:id="1"/>
      <w:bookmarkEnd w:id="2"/>
      <w:bookmarkEnd w:id="3"/>
      <w:bookmarkEnd w:id="4"/>
      <w:bookmarkEnd w:id="5"/>
    </w:p>
    <w:p w:rsidR="00411F87" w:rsidRPr="00005ED2" w:rsidRDefault="00411F87" w:rsidP="00411F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ОП.03</w:t>
      </w:r>
      <w:r w:rsidRPr="00005ED2">
        <w:rPr>
          <w:b/>
          <w:szCs w:val="24"/>
        </w:rPr>
        <w:t xml:space="preserve"> «</w:t>
      </w:r>
      <w:r w:rsidRPr="00411F87">
        <w:rPr>
          <w:b/>
          <w:szCs w:val="24"/>
        </w:rPr>
        <w:t>Правовое и документальное обеспечение профессиональной деятельности/ Социальная адаптация и основы социально-правовых знаний</w:t>
      </w:r>
      <w:r w:rsidRPr="00005ED2">
        <w:rPr>
          <w:b/>
          <w:szCs w:val="24"/>
        </w:rPr>
        <w:t>»</w:t>
      </w:r>
    </w:p>
    <w:p w:rsidR="00411F87" w:rsidRPr="00005ED2" w:rsidRDefault="00411F87" w:rsidP="00411F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:rsidR="00C34097" w:rsidRDefault="00411F87" w:rsidP="00C34097">
      <w:pPr>
        <w:spacing w:line="360" w:lineRule="auto"/>
        <w:jc w:val="center"/>
        <w:rPr>
          <w:b/>
          <w:szCs w:val="24"/>
        </w:rPr>
      </w:pPr>
      <w:r w:rsidRPr="00005ED2">
        <w:rPr>
          <w:b/>
          <w:szCs w:val="24"/>
        </w:rPr>
        <w:t>для специальности 43.02.14</w:t>
      </w:r>
    </w:p>
    <w:p w:rsidR="00411F87" w:rsidRPr="00C34097" w:rsidRDefault="00411F87" w:rsidP="00C34097">
      <w:pPr>
        <w:spacing w:line="360" w:lineRule="auto"/>
        <w:jc w:val="center"/>
        <w:rPr>
          <w:b/>
          <w:szCs w:val="24"/>
        </w:rPr>
      </w:pPr>
      <w:bookmarkStart w:id="6" w:name="_GoBack"/>
      <w:bookmarkEnd w:id="6"/>
      <w:r w:rsidRPr="00005ED2">
        <w:rPr>
          <w:b/>
          <w:szCs w:val="24"/>
        </w:rPr>
        <w:t>«Гостиничное дело»</w:t>
      </w:r>
    </w:p>
    <w:p w:rsidR="00411F87" w:rsidRPr="00005ED2" w:rsidRDefault="00411F87" w:rsidP="00411F87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b/>
          <w:szCs w:val="24"/>
        </w:rPr>
      </w:pPr>
      <w:r w:rsidRPr="00005ED2">
        <w:rPr>
          <w:b/>
          <w:bCs/>
          <w:spacing w:val="-1"/>
          <w:szCs w:val="24"/>
        </w:rPr>
        <w:t>Квалификации</w:t>
      </w:r>
      <w:r w:rsidRPr="00005ED2">
        <w:rPr>
          <w:b/>
          <w:bCs/>
          <w:szCs w:val="24"/>
        </w:rPr>
        <w:t xml:space="preserve"> </w:t>
      </w:r>
      <w:r w:rsidRPr="00005ED2">
        <w:rPr>
          <w:b/>
          <w:bCs/>
          <w:spacing w:val="-1"/>
          <w:szCs w:val="24"/>
        </w:rPr>
        <w:t>выпускника: Специалист по гостеприимству</w:t>
      </w:r>
    </w:p>
    <w:p w:rsidR="00411F87" w:rsidRPr="00005ED2" w:rsidRDefault="00411F87" w:rsidP="00411F87">
      <w:pPr>
        <w:spacing w:line="360" w:lineRule="auto"/>
        <w:ind w:firstLine="709"/>
        <w:rPr>
          <w:b/>
          <w:szCs w:val="24"/>
        </w:rPr>
      </w:pPr>
    </w:p>
    <w:p w:rsidR="00411F87" w:rsidRPr="00005ED2" w:rsidRDefault="00411F87" w:rsidP="00411F87">
      <w:pPr>
        <w:spacing w:line="360" w:lineRule="auto"/>
        <w:rPr>
          <w:szCs w:val="24"/>
        </w:rPr>
      </w:pPr>
    </w:p>
    <w:p w:rsidR="00411F87" w:rsidRPr="00005ED2" w:rsidRDefault="00411F87" w:rsidP="00411F87">
      <w:pPr>
        <w:spacing w:line="360" w:lineRule="auto"/>
        <w:rPr>
          <w:szCs w:val="24"/>
        </w:rPr>
      </w:pPr>
    </w:p>
    <w:p w:rsidR="00411F87" w:rsidRPr="00005ED2" w:rsidRDefault="00411F87" w:rsidP="00411F87">
      <w:pPr>
        <w:spacing w:line="360" w:lineRule="auto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Рассмотрено и утверждено на заседании</w:t>
      </w:r>
    </w:p>
    <w:p w:rsidR="00411F87" w:rsidRPr="00005ED2" w:rsidRDefault="00411F87" w:rsidP="00411F87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цикловой методической комиссии</w:t>
      </w:r>
    </w:p>
    <w:p w:rsidR="00411F87" w:rsidRPr="00005ED2" w:rsidRDefault="00411F87" w:rsidP="00411F87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____________________________</w:t>
      </w:r>
    </w:p>
    <w:p w:rsidR="00411F87" w:rsidRPr="00005ED2" w:rsidRDefault="00411F87" w:rsidP="00411F87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Протокол № ____от ______20___г.</w:t>
      </w:r>
    </w:p>
    <w:p w:rsidR="00411F87" w:rsidRPr="00005ED2" w:rsidRDefault="00411F87" w:rsidP="00411F87">
      <w:pPr>
        <w:spacing w:line="360" w:lineRule="auto"/>
        <w:ind w:firstLine="5103"/>
        <w:rPr>
          <w:szCs w:val="24"/>
        </w:rPr>
      </w:pPr>
      <w:r w:rsidRPr="00005ED2">
        <w:rPr>
          <w:szCs w:val="24"/>
        </w:rPr>
        <w:t>Председатель________________</w:t>
      </w: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rPr>
          <w:szCs w:val="24"/>
        </w:rPr>
      </w:pPr>
    </w:p>
    <w:p w:rsidR="00411F87" w:rsidRPr="00005ED2" w:rsidRDefault="00411F87" w:rsidP="00411F87">
      <w:pPr>
        <w:spacing w:line="360" w:lineRule="auto"/>
        <w:rPr>
          <w:szCs w:val="24"/>
        </w:rPr>
      </w:pPr>
    </w:p>
    <w:p w:rsidR="00411F87" w:rsidRPr="00005ED2" w:rsidRDefault="00411F87" w:rsidP="00411F87">
      <w:pPr>
        <w:spacing w:line="360" w:lineRule="auto"/>
        <w:ind w:firstLine="709"/>
        <w:jc w:val="center"/>
        <w:rPr>
          <w:szCs w:val="24"/>
        </w:rPr>
      </w:pPr>
      <w:r w:rsidRPr="00005ED2">
        <w:rPr>
          <w:szCs w:val="24"/>
        </w:rPr>
        <w:t>Челябинск</w:t>
      </w:r>
    </w:p>
    <w:p w:rsidR="00411F87" w:rsidRPr="00005ED2" w:rsidRDefault="00411F87" w:rsidP="00411F87">
      <w:pPr>
        <w:spacing w:line="360" w:lineRule="auto"/>
        <w:ind w:firstLine="709"/>
        <w:jc w:val="center"/>
        <w:rPr>
          <w:szCs w:val="24"/>
        </w:rPr>
      </w:pPr>
      <w:r w:rsidRPr="00005ED2">
        <w:rPr>
          <w:szCs w:val="24"/>
        </w:rPr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411F87" w:rsidRPr="00005ED2" w:rsidTr="00A16D05">
        <w:trPr>
          <w:trHeight w:hRule="exact" w:val="5108"/>
        </w:trPr>
        <w:tc>
          <w:tcPr>
            <w:tcW w:w="4960" w:type="dxa"/>
            <w:hideMark/>
          </w:tcPr>
          <w:p w:rsidR="00411F87" w:rsidRPr="00005ED2" w:rsidRDefault="00411F87" w:rsidP="00A16D0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7" w:name="_Toc96886553"/>
            <w:bookmarkStart w:id="8" w:name="_Toc96958870"/>
            <w:bookmarkStart w:id="9" w:name="_Toc96959077"/>
            <w:r w:rsidRPr="00005ED2">
              <w:rPr>
                <w:bCs/>
                <w:iCs/>
                <w:szCs w:val="24"/>
              </w:rPr>
              <w:lastRenderedPageBreak/>
              <w:t>ОДОБРЕНО</w:t>
            </w:r>
            <w:bookmarkEnd w:id="7"/>
            <w:bookmarkEnd w:id="8"/>
            <w:bookmarkEnd w:id="9"/>
          </w:p>
          <w:p w:rsidR="00411F87" w:rsidRPr="00005ED2" w:rsidRDefault="00411F87" w:rsidP="00A16D05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10" w:name="_Toc96886554"/>
            <w:bookmarkStart w:id="11" w:name="_Toc96958871"/>
            <w:bookmarkStart w:id="12" w:name="_Toc96959078"/>
            <w:r w:rsidRPr="00005ED2">
              <w:rPr>
                <w:bCs/>
                <w:iCs/>
                <w:szCs w:val="24"/>
              </w:rPr>
              <w:t>На заседании ЦМК «Сервис и туризм»</w:t>
            </w:r>
            <w:bookmarkEnd w:id="10"/>
            <w:bookmarkEnd w:id="11"/>
            <w:bookmarkEnd w:id="12"/>
          </w:p>
          <w:p w:rsidR="00411F87" w:rsidRPr="00005ED2" w:rsidRDefault="00411F87" w:rsidP="00A16D05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13" w:name="_Toc96886555"/>
            <w:bookmarkStart w:id="14" w:name="_Toc96958872"/>
            <w:bookmarkStart w:id="15" w:name="_Toc96959079"/>
            <w:proofErr w:type="spellStart"/>
            <w:r w:rsidRPr="00005ED2">
              <w:rPr>
                <w:bCs/>
                <w:iCs/>
                <w:szCs w:val="24"/>
                <w:lang w:val="en-US"/>
              </w:rPr>
              <w:t>Протокол</w:t>
            </w:r>
            <w:proofErr w:type="spellEnd"/>
            <w:r w:rsidRPr="00005ED2">
              <w:rPr>
                <w:bCs/>
                <w:iCs/>
                <w:szCs w:val="24"/>
                <w:lang w:val="en-US"/>
              </w:rPr>
              <w:t xml:space="preserve"> №</w:t>
            </w:r>
            <w:bookmarkEnd w:id="13"/>
            <w:bookmarkEnd w:id="14"/>
            <w:bookmarkEnd w:id="15"/>
            <w:r w:rsidRPr="00005ED2">
              <w:rPr>
                <w:bCs/>
                <w:iCs/>
                <w:szCs w:val="24"/>
                <w:lang w:val="en-US"/>
              </w:rPr>
              <w:t xml:space="preserve"> </w:t>
            </w:r>
            <w:r w:rsidRPr="00005ED2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hideMark/>
          </w:tcPr>
          <w:p w:rsidR="00977450" w:rsidRDefault="00977450" w:rsidP="009774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C</w:t>
            </w:r>
            <w:r>
              <w:rPr>
                <w:bCs/>
                <w:iCs/>
              </w:rPr>
              <w:t>оставлена</w:t>
            </w:r>
            <w:r>
              <w:rPr>
                <w:bCs/>
                <w:iCs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411F87" w:rsidRPr="00005ED2" w:rsidRDefault="00411F87" w:rsidP="00A16D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  <w:szCs w:val="24"/>
              </w:rPr>
            </w:pPr>
          </w:p>
        </w:tc>
      </w:tr>
      <w:tr w:rsidR="00411F87" w:rsidRPr="00005ED2" w:rsidTr="00A16D05">
        <w:trPr>
          <w:trHeight w:hRule="exact" w:val="1277"/>
        </w:trPr>
        <w:tc>
          <w:tcPr>
            <w:tcW w:w="4960" w:type="dxa"/>
          </w:tcPr>
          <w:p w:rsidR="00411F87" w:rsidRPr="00005ED2" w:rsidRDefault="00411F87" w:rsidP="00A16D0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411F87" w:rsidRPr="00005ED2" w:rsidRDefault="00411F87" w:rsidP="00A16D0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16" w:name="_Toc96886556"/>
            <w:bookmarkStart w:id="17" w:name="_Toc96958873"/>
            <w:bookmarkStart w:id="18" w:name="_Toc96959080"/>
            <w:r w:rsidRPr="00005ED2">
              <w:rPr>
                <w:bCs/>
                <w:iCs/>
                <w:szCs w:val="24"/>
              </w:rPr>
              <w:t>Председатель ЦМК:</w:t>
            </w:r>
            <w:bookmarkEnd w:id="16"/>
            <w:bookmarkEnd w:id="17"/>
            <w:bookmarkEnd w:id="18"/>
            <w:r w:rsidRPr="00005ED2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411F87" w:rsidRPr="00005ED2" w:rsidRDefault="00411F87" w:rsidP="00A16D0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411F87" w:rsidRPr="00005ED2" w:rsidRDefault="00411F87" w:rsidP="00A16D0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</w:tc>
      </w:tr>
      <w:tr w:rsidR="00411F87" w:rsidRPr="00005ED2" w:rsidTr="00A16D05">
        <w:trPr>
          <w:trHeight w:hRule="exact" w:val="857"/>
        </w:trPr>
        <w:tc>
          <w:tcPr>
            <w:tcW w:w="4960" w:type="dxa"/>
          </w:tcPr>
          <w:p w:rsidR="00411F87" w:rsidRPr="00005ED2" w:rsidRDefault="00411F87" w:rsidP="00A16D0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19" w:name="_Toc96886557"/>
            <w:bookmarkStart w:id="20" w:name="_Toc96958874"/>
            <w:bookmarkStart w:id="21" w:name="_Toc96959081"/>
            <w:r w:rsidRPr="00005ED2">
              <w:rPr>
                <w:bCs/>
                <w:iCs/>
                <w:szCs w:val="24"/>
              </w:rPr>
              <w:t>Составитель:</w:t>
            </w:r>
            <w:bookmarkEnd w:id="19"/>
            <w:bookmarkEnd w:id="20"/>
            <w:bookmarkEnd w:id="21"/>
            <w:r w:rsidRPr="00005ED2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411F87" w:rsidRPr="00005ED2" w:rsidRDefault="00411F87" w:rsidP="00A16D0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411F87" w:rsidRPr="00005ED2" w:rsidRDefault="00411F87" w:rsidP="00A16D0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</w:p>
        </w:tc>
      </w:tr>
    </w:tbl>
    <w:p w:rsidR="007F5A30" w:rsidRPr="00B86EB1" w:rsidRDefault="007F5A30" w:rsidP="00B86EB1">
      <w:pPr>
        <w:jc w:val="center"/>
        <w:rPr>
          <w:b/>
          <w:szCs w:val="24"/>
          <w:vertAlign w:val="superscript"/>
        </w:rPr>
      </w:pPr>
      <w:r w:rsidRPr="009F7C76">
        <w:rPr>
          <w:b/>
          <w:bCs/>
          <w:szCs w:val="24"/>
        </w:rPr>
        <w:t>.</w:t>
      </w:r>
      <w:r w:rsidRPr="009F7C76">
        <w:rPr>
          <w:b/>
          <w:bCs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</w:rPr>
        <w:id w:val="-716974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6E97" w:rsidRPr="00A86E97" w:rsidRDefault="00A86E97" w:rsidP="00A86E97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r w:rsidRPr="00A86E9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СОДЕРЖАНИЕ</w:t>
          </w:r>
          <w:r w:rsidRPr="00A86E9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A86E9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A86E9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</w:p>
        <w:p w:rsidR="00A86E97" w:rsidRPr="00A86E97" w:rsidRDefault="00C34097" w:rsidP="00A86E97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082" w:history="1">
            <w:r w:rsidR="00A86E97" w:rsidRPr="00A86E97">
              <w:rPr>
                <w:rStyle w:val="a5"/>
                <w:b/>
                <w:noProof/>
                <w:color w:val="000000" w:themeColor="text1"/>
                <w:szCs w:val="24"/>
              </w:rPr>
              <w:t>1. ОБЩАЯ ХАРАКТЕРИСТИКА РАБОЧЕЙ ПРОГРАММЫ УЧЕБНОЙ ДИСЦИПЛИНЫ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_Toc96959082 \h </w:instrTex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>4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A86E97" w:rsidRPr="00A86E97" w:rsidRDefault="00C34097" w:rsidP="00A86E97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083" w:history="1">
            <w:r w:rsidR="00A86E97" w:rsidRPr="00A86E97">
              <w:rPr>
                <w:rStyle w:val="a5"/>
                <w:b/>
                <w:noProof/>
                <w:color w:val="000000" w:themeColor="text1"/>
                <w:szCs w:val="24"/>
              </w:rPr>
              <w:t>2. СТРУКТУРА И СОДЕРЖАНИЕ УЧЕБНОЙ ДИСЦИПЛИНЫ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_Toc96959083 \h </w:instrTex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>8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A86E97" w:rsidRPr="00A86E97" w:rsidRDefault="00C34097" w:rsidP="00A86E97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084" w:history="1">
            <w:r w:rsidR="00A86E97" w:rsidRPr="00A86E97">
              <w:rPr>
                <w:rStyle w:val="a5"/>
                <w:b/>
                <w:noProof/>
                <w:color w:val="000000" w:themeColor="text1"/>
                <w:szCs w:val="24"/>
              </w:rPr>
              <w:t>3. УСЛОВИЯ РЕАЛИЗАЦИИ ПРОГРАММЫ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_Toc96959084 \h </w:instrTex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>14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A86E97" w:rsidRPr="00A86E97" w:rsidRDefault="00C34097" w:rsidP="00A86E97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color w:val="000000" w:themeColor="text1"/>
              <w:szCs w:val="24"/>
            </w:rPr>
          </w:pPr>
          <w:hyperlink w:anchor="_Toc96959085" w:history="1">
            <w:r w:rsidR="00A86E97" w:rsidRPr="00A86E97">
              <w:rPr>
                <w:rStyle w:val="a5"/>
                <w:b/>
                <w:noProof/>
                <w:color w:val="000000" w:themeColor="text1"/>
                <w:szCs w:val="24"/>
              </w:rPr>
              <w:t>4.КОНТРОЛЬ И ОЦЕНКА РЕЗУЛЬТАТОВ ОСВОЕНИЯ УЧЕБНОЙ ДИСЦИПЛИНЫ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ab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begin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instrText xml:space="preserve"> PAGEREF _Toc96959085 \h </w:instrTex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separate"/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t>17</w:t>
            </w:r>
            <w:r w:rsidR="00A86E97" w:rsidRPr="00A86E97">
              <w:rPr>
                <w:b/>
                <w:noProof/>
                <w:webHidden/>
                <w:color w:val="000000" w:themeColor="text1"/>
                <w:szCs w:val="24"/>
              </w:rPr>
              <w:fldChar w:fldCharType="end"/>
            </w:r>
          </w:hyperlink>
        </w:p>
        <w:p w:rsidR="00A86E97" w:rsidRDefault="00A86E97" w:rsidP="00A86E97">
          <w:pPr>
            <w:spacing w:line="360" w:lineRule="auto"/>
          </w:pPr>
          <w:r w:rsidRPr="00A86E97">
            <w:rPr>
              <w:b/>
              <w:bCs/>
              <w:color w:val="000000" w:themeColor="text1"/>
              <w:szCs w:val="24"/>
            </w:rPr>
            <w:fldChar w:fldCharType="end"/>
          </w:r>
        </w:p>
      </w:sdtContent>
    </w:sdt>
    <w:p w:rsidR="007F5A30" w:rsidRPr="00F451E6" w:rsidRDefault="007F5A30" w:rsidP="00F451E6">
      <w:pPr>
        <w:pStyle w:val="1"/>
      </w:pPr>
      <w:r w:rsidRPr="009F7C76">
        <w:br w:type="page"/>
      </w:r>
      <w:bookmarkStart w:id="22" w:name="_Toc96959082"/>
      <w:r w:rsidRPr="009F7C76">
        <w:lastRenderedPageBreak/>
        <w:t>1. ОБЩАЯ ХАРАКТЕРИСТИКА РАБОЧЕЙ ПРОГРАММЫ УЧЕБНОЙ ДИСЦИПЛИНЫ</w:t>
      </w:r>
      <w:bookmarkEnd w:id="22"/>
    </w:p>
    <w:p w:rsidR="007F5A30" w:rsidRPr="009F7C76" w:rsidRDefault="007F5A30" w:rsidP="00F451E6">
      <w:pPr>
        <w:spacing w:line="360" w:lineRule="auto"/>
        <w:ind w:firstLine="709"/>
        <w:jc w:val="left"/>
        <w:rPr>
          <w:b/>
          <w:szCs w:val="24"/>
        </w:rPr>
      </w:pPr>
      <w:r w:rsidRPr="009F7C76">
        <w:rPr>
          <w:b/>
          <w:szCs w:val="24"/>
        </w:rPr>
        <w:t>1.1. Область применения программы</w:t>
      </w:r>
    </w:p>
    <w:p w:rsidR="007F5A30" w:rsidRPr="009F7C76" w:rsidRDefault="007F5A30" w:rsidP="00F451E6">
      <w:pPr>
        <w:spacing w:line="360" w:lineRule="auto"/>
        <w:ind w:firstLine="709"/>
        <w:jc w:val="left"/>
        <w:rPr>
          <w:b/>
          <w:szCs w:val="24"/>
        </w:rPr>
      </w:pPr>
      <w:r>
        <w:rPr>
          <w:szCs w:val="24"/>
        </w:rPr>
        <w:t>Р</w:t>
      </w:r>
      <w:r w:rsidRPr="00D337E2">
        <w:rPr>
          <w:szCs w:val="24"/>
        </w:rPr>
        <w:t>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7F5A30" w:rsidRPr="00F451E6" w:rsidRDefault="007F5A30" w:rsidP="00F451E6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1.</w:t>
      </w:r>
      <w:r w:rsidR="00F451E6" w:rsidRPr="009F7C76">
        <w:rPr>
          <w:b/>
          <w:szCs w:val="24"/>
        </w:rPr>
        <w:t>2. Цель</w:t>
      </w:r>
      <w:r w:rsidRPr="009F7C76">
        <w:rPr>
          <w:b/>
          <w:szCs w:val="24"/>
        </w:rPr>
        <w:t xml:space="preserve"> и планируемые результаты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2910"/>
        <w:gridCol w:w="3139"/>
      </w:tblGrid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Общие и профессиональные компетенции</w:t>
            </w:r>
            <w:r w:rsidRPr="009F7C76">
              <w:rPr>
                <w:bCs/>
                <w:szCs w:val="24"/>
              </w:rPr>
              <w:t xml:space="preserve"> 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Уметь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Знать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ОК 01. </w:t>
            </w:r>
            <w:r w:rsidRPr="009F7C76">
              <w:rPr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основные законодательные акты и другие нормативные документы, регулирующие правоотношения гостиничной деятельности в Российской Федерации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2.</w:t>
            </w:r>
            <w:r w:rsidRPr="009F7C76">
              <w:rPr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правовое регулирование партнерских отношений в гостиничном бизнесе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3.</w:t>
            </w:r>
            <w:r w:rsidRPr="009F7C76">
              <w:rPr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ОК 4. </w:t>
            </w:r>
            <w:r w:rsidRPr="009F7C76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5</w:t>
            </w:r>
            <w:r w:rsidRPr="009F7C76">
              <w:rPr>
                <w:szCs w:val="24"/>
              </w:rPr>
              <w:t>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оформлять документацию в соответствии с требованиями государственных стандартов и других нормативные документы, регулирующие правоотношения гостиничной деятельности в Российской Федерации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общие требования к документационному обеспечению управления в индустрии гостеприимства</w:t>
            </w:r>
          </w:p>
        </w:tc>
      </w:tr>
      <w:tr w:rsidR="007F5A30" w:rsidRPr="009F7C76" w:rsidTr="00CE408B">
        <w:trPr>
          <w:trHeight w:val="1990"/>
        </w:trPr>
        <w:tc>
          <w:tcPr>
            <w:tcW w:w="1840" w:type="pct"/>
          </w:tcPr>
          <w:p w:rsidR="007F5A30" w:rsidRPr="009F7C76" w:rsidRDefault="007F5A30" w:rsidP="00CE408B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lastRenderedPageBreak/>
              <w:t>ОК 6</w:t>
            </w:r>
            <w:r w:rsidRPr="009F7C76">
              <w:rPr>
                <w:szCs w:val="24"/>
              </w:rPr>
              <w:t xml:space="preserve">. </w:t>
            </w:r>
            <w:r w:rsidR="00CE408B" w:rsidRPr="00CE408B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основные законодательные акты и другие нормативные документы, регулирующие правоотношения гостиничной деятельности в Российской Федерации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ОК 7. </w:t>
            </w:r>
            <w:r w:rsidRPr="009F7C76">
              <w:rPr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9.</w:t>
            </w:r>
            <w:r w:rsidRPr="009F7C76">
              <w:rPr>
                <w:szCs w:val="24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организовывать оформление гостиничной документации, составление, учет и хранение отчетных данных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стандарты, нормы и правила ведения документации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10</w:t>
            </w:r>
            <w:r w:rsidRPr="009F7C76">
              <w:rPr>
                <w:szCs w:val="24"/>
              </w:rPr>
              <w:t>. Пользоваться профессиональной документацией на государственном и иностранном языке.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оформлять документацию в соответствии с требованиями государственных стандартов и других нормативные документы, регулирующие правоотношения гостиничной деятельности в Российской Федерации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роль и значение делопроизводства в системе управления гостиницей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CE408B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ОК 11. </w:t>
            </w:r>
            <w:r w:rsidR="00CE408B" w:rsidRPr="00CE408B">
              <w:rPr>
                <w:bCs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правовое регулирование партнерских отношений в гостиничном бизнесе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ПК 1.1. Планировать потребности службы приема и размещения в материальных ресурсах и персонале.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нормативно-правовое регулирование организации хранения личных вещей и миграционного учета в гостинице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ПК 1.2. Организовывать деятельность сотрудников службы приема и размещения в соответствии с текущими планами и стандартами гостиницы.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права потребителей в гостиничном бизнесе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ПК 1.3. Контролировать текущую деятельность сотрудников службы приема и размещения для поддержания </w:t>
            </w:r>
            <w:r w:rsidRPr="009F7C76">
              <w:rPr>
                <w:szCs w:val="24"/>
              </w:rPr>
              <w:lastRenderedPageBreak/>
              <w:t>требуемого уровня качества.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lastRenderedPageBreak/>
              <w:t xml:space="preserve">применять нормы трудового права при взаимодействии с подчиненным </w:t>
            </w:r>
            <w:r w:rsidRPr="009F7C76">
              <w:rPr>
                <w:szCs w:val="24"/>
              </w:rPr>
              <w:lastRenderedPageBreak/>
              <w:t>персоналом;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lastRenderedPageBreak/>
              <w:t>права и обязанности работников в сфере профессиональной деятельности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организовывать оформление гостиничной документации, составление, учет и хранение отчетных данных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систему документооборота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ПК 2.2. Организовывать деятельность сотрудников службы питания в соответствии с текущими планами и стандартами гостиницы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характеристика основной нормативной документации, регулирующей взаимоотношения гостиниц и потребителей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bCs/>
                <w:sz w:val="24"/>
                <w:szCs w:val="24"/>
              </w:rPr>
              <w:t>ПК 2.3. 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ПК 3.1. Планировать потребности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организовывать оформление гостиничной документации, составление, учет и хранение отчетных данных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систему документооборота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ПК 3.2.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характеристика основной нормативной документации, регулирующей взаимоотношения гостиниц и потребителей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ПК 3.3.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ПК 4.1. Планировать потребности службы бронирования и продаж в материальных ресурсах и персонале.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организовывать оформление гостиничной документации, составление, учет и хранение отчетных данных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систему документооборота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ПК 4.2. Организовывать деятельность сотрудников службы бронирования и продаж в соответствии с текущими планами и </w:t>
            </w:r>
            <w:r w:rsidRPr="009F7C76">
              <w:rPr>
                <w:bCs/>
                <w:szCs w:val="24"/>
              </w:rPr>
              <w:lastRenderedPageBreak/>
              <w:t>стандартами гостиницы.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lastRenderedPageBreak/>
              <w:t>применять правовые нормы в профессиональной деятельности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специфика договорных отношений с гостями отеля</w:t>
            </w:r>
          </w:p>
        </w:tc>
      </w:tr>
      <w:tr w:rsidR="007F5A30" w:rsidRPr="009F7C76" w:rsidTr="003B33AC">
        <w:trPr>
          <w:trHeight w:val="637"/>
        </w:trPr>
        <w:tc>
          <w:tcPr>
            <w:tcW w:w="18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lastRenderedPageBreak/>
              <w:t>ПК 4.3. Контролировать текущую деятельность сотрудников службы бронирования и продаж для поддержания требуемого уровня качества обслуживания гостей.</w:t>
            </w:r>
          </w:p>
        </w:tc>
        <w:tc>
          <w:tcPr>
            <w:tcW w:w="152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применять нормы трудового права при взаимодействии с подчиненным персоналом;</w:t>
            </w:r>
          </w:p>
        </w:tc>
        <w:tc>
          <w:tcPr>
            <w:tcW w:w="1640" w:type="pct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права и обязанности работников в сфере профессиональной деятельности</w:t>
            </w:r>
          </w:p>
        </w:tc>
      </w:tr>
    </w:tbl>
    <w:p w:rsidR="007F5A30" w:rsidRPr="009F7C76" w:rsidRDefault="007F5A30" w:rsidP="007F5A30">
      <w:pPr>
        <w:rPr>
          <w:szCs w:val="24"/>
        </w:rPr>
      </w:pPr>
    </w:p>
    <w:p w:rsidR="007F5A30" w:rsidRPr="009F7C76" w:rsidRDefault="007F5A30" w:rsidP="00F451E6">
      <w:pPr>
        <w:pStyle w:val="1"/>
      </w:pPr>
      <w:r w:rsidRPr="009F7C76">
        <w:br w:type="page"/>
      </w:r>
      <w:bookmarkStart w:id="23" w:name="_Toc96959083"/>
      <w:r w:rsidRPr="009F7C76">
        <w:lastRenderedPageBreak/>
        <w:t>2. СТРУКТУРА И СОДЕРЖАНИЕ УЧЕБНОЙ ДИСЦИПЛИНЫ</w:t>
      </w:r>
      <w:bookmarkEnd w:id="23"/>
    </w:p>
    <w:p w:rsidR="007F5A30" w:rsidRPr="009F7C76" w:rsidRDefault="007F5A30" w:rsidP="00F451E6">
      <w:pPr>
        <w:spacing w:after="240"/>
        <w:ind w:firstLine="709"/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7F5A30" w:rsidRPr="009F7C76" w:rsidTr="003B33AC">
        <w:trPr>
          <w:trHeight w:val="490"/>
        </w:trPr>
        <w:tc>
          <w:tcPr>
            <w:tcW w:w="4073" w:type="pct"/>
            <w:vAlign w:val="center"/>
          </w:tcPr>
          <w:p w:rsidR="007F5A30" w:rsidRPr="009F7C76" w:rsidRDefault="007F5A30" w:rsidP="003B33AC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F5A30" w:rsidRPr="009F7C76" w:rsidRDefault="007F5A30" w:rsidP="003B33AC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>Объем часов</w:t>
            </w:r>
          </w:p>
        </w:tc>
      </w:tr>
      <w:tr w:rsidR="007F5A30" w:rsidRPr="009F7C76" w:rsidTr="003B33AC">
        <w:trPr>
          <w:trHeight w:val="490"/>
        </w:trPr>
        <w:tc>
          <w:tcPr>
            <w:tcW w:w="4073" w:type="pct"/>
            <w:vAlign w:val="center"/>
          </w:tcPr>
          <w:p w:rsidR="007F5A30" w:rsidRPr="00A11171" w:rsidRDefault="007F5A30" w:rsidP="003B33AC">
            <w:pPr>
              <w:rPr>
                <w:szCs w:val="24"/>
              </w:rPr>
            </w:pPr>
            <w:r w:rsidRPr="00A11171">
              <w:rPr>
                <w:szCs w:val="24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7F5A30" w:rsidRPr="00F164BC" w:rsidRDefault="007F5A30" w:rsidP="003B33AC">
            <w:pPr>
              <w:jc w:val="center"/>
              <w:rPr>
                <w:b/>
                <w:iCs/>
                <w:szCs w:val="24"/>
              </w:rPr>
            </w:pPr>
            <w:r w:rsidRPr="00F164BC">
              <w:rPr>
                <w:b/>
                <w:iCs/>
                <w:szCs w:val="24"/>
              </w:rPr>
              <w:t>68</w:t>
            </w:r>
          </w:p>
        </w:tc>
      </w:tr>
      <w:tr w:rsidR="007F5A30" w:rsidRPr="009F7C76" w:rsidTr="003B33AC">
        <w:trPr>
          <w:trHeight w:val="490"/>
        </w:trPr>
        <w:tc>
          <w:tcPr>
            <w:tcW w:w="5000" w:type="pct"/>
            <w:gridSpan w:val="2"/>
            <w:vAlign w:val="center"/>
          </w:tcPr>
          <w:p w:rsidR="007F5A30" w:rsidRPr="009F7C76" w:rsidRDefault="007F5A30" w:rsidP="003B33AC">
            <w:pPr>
              <w:rPr>
                <w:iCs/>
                <w:szCs w:val="24"/>
              </w:rPr>
            </w:pPr>
            <w:r w:rsidRPr="009F7C76">
              <w:rPr>
                <w:szCs w:val="24"/>
              </w:rPr>
              <w:t>в том числе:</w:t>
            </w:r>
          </w:p>
        </w:tc>
      </w:tr>
      <w:tr w:rsidR="007F5A30" w:rsidRPr="009F7C76" w:rsidTr="003B33AC">
        <w:trPr>
          <w:trHeight w:val="490"/>
        </w:trPr>
        <w:tc>
          <w:tcPr>
            <w:tcW w:w="4073" w:type="pct"/>
            <w:vAlign w:val="center"/>
          </w:tcPr>
          <w:p w:rsidR="007F5A30" w:rsidRPr="009F7C76" w:rsidRDefault="007F5A30" w:rsidP="008D0DF7">
            <w:pPr>
              <w:rPr>
                <w:szCs w:val="24"/>
              </w:rPr>
            </w:pPr>
            <w:r w:rsidRPr="009F7C76">
              <w:rPr>
                <w:szCs w:val="24"/>
              </w:rPr>
              <w:t>теоретическое обучение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7F5A30" w:rsidRPr="009F7C76" w:rsidRDefault="008D0DF7" w:rsidP="003B33AC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42</w:t>
            </w:r>
          </w:p>
        </w:tc>
      </w:tr>
      <w:tr w:rsidR="007F5A30" w:rsidRPr="009F7C76" w:rsidTr="003B33AC">
        <w:trPr>
          <w:trHeight w:val="490"/>
        </w:trPr>
        <w:tc>
          <w:tcPr>
            <w:tcW w:w="4073" w:type="pct"/>
            <w:vAlign w:val="center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F5A30" w:rsidRPr="009F7C76" w:rsidRDefault="008D0DF7" w:rsidP="003B33AC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24</w:t>
            </w:r>
          </w:p>
        </w:tc>
      </w:tr>
      <w:tr w:rsidR="007F5A30" w:rsidRPr="009F7C76" w:rsidTr="003B33AC">
        <w:trPr>
          <w:trHeight w:val="490"/>
        </w:trPr>
        <w:tc>
          <w:tcPr>
            <w:tcW w:w="4073" w:type="pct"/>
            <w:vAlign w:val="center"/>
          </w:tcPr>
          <w:p w:rsidR="007F5A30" w:rsidRPr="00A11171" w:rsidRDefault="007F5A30" w:rsidP="003B33AC">
            <w:pPr>
              <w:rPr>
                <w:iCs/>
                <w:szCs w:val="24"/>
              </w:rPr>
            </w:pPr>
            <w:r w:rsidRPr="00A11171">
              <w:rPr>
                <w:iCs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927" w:type="pct"/>
            <w:vAlign w:val="center"/>
          </w:tcPr>
          <w:p w:rsidR="007F5A30" w:rsidRPr="005476B7" w:rsidRDefault="007F5A30" w:rsidP="003B33AC">
            <w:pPr>
              <w:jc w:val="center"/>
              <w:rPr>
                <w:iCs/>
                <w:szCs w:val="24"/>
              </w:rPr>
            </w:pPr>
            <w:r w:rsidRPr="005476B7">
              <w:rPr>
                <w:iCs/>
                <w:szCs w:val="24"/>
              </w:rPr>
              <w:t>2</w:t>
            </w:r>
          </w:p>
        </w:tc>
      </w:tr>
    </w:tbl>
    <w:p w:rsidR="007F5A30" w:rsidRPr="009F7C76" w:rsidRDefault="007F5A30" w:rsidP="007F5A30">
      <w:pPr>
        <w:rPr>
          <w:b/>
          <w:szCs w:val="24"/>
        </w:rPr>
      </w:pPr>
    </w:p>
    <w:p w:rsidR="007F5A30" w:rsidRPr="009F7C76" w:rsidRDefault="007F5A30" w:rsidP="007F5A30">
      <w:pPr>
        <w:rPr>
          <w:b/>
          <w:szCs w:val="24"/>
        </w:rPr>
      </w:pPr>
    </w:p>
    <w:p w:rsidR="007F5A30" w:rsidRPr="009F7C76" w:rsidRDefault="007F5A30" w:rsidP="007F5A30">
      <w:pPr>
        <w:rPr>
          <w:b/>
          <w:szCs w:val="24"/>
        </w:rPr>
      </w:pPr>
    </w:p>
    <w:p w:rsidR="007F5A30" w:rsidRPr="009F7C76" w:rsidRDefault="007F5A30" w:rsidP="007F5A30">
      <w:pPr>
        <w:rPr>
          <w:b/>
          <w:szCs w:val="24"/>
        </w:rPr>
      </w:pPr>
    </w:p>
    <w:p w:rsidR="007F5A30" w:rsidRPr="009F7C76" w:rsidRDefault="007F5A30" w:rsidP="007F5A30">
      <w:pPr>
        <w:rPr>
          <w:b/>
        </w:rPr>
        <w:sectPr w:rsidR="007F5A30" w:rsidRPr="009F7C76" w:rsidSect="00212571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7F5A30" w:rsidRPr="009F7C76" w:rsidRDefault="007F5A30" w:rsidP="00F451E6">
      <w:pPr>
        <w:spacing w:line="360" w:lineRule="auto"/>
        <w:ind w:firstLine="709"/>
        <w:rPr>
          <w:b/>
          <w:bCs/>
          <w:szCs w:val="24"/>
        </w:rPr>
      </w:pPr>
      <w:r w:rsidRPr="009F7C76">
        <w:rPr>
          <w:b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8303"/>
        <w:gridCol w:w="1337"/>
        <w:gridCol w:w="2486"/>
      </w:tblGrid>
      <w:tr w:rsidR="007F5A30" w:rsidRPr="009F7C76" w:rsidTr="00F451E6">
        <w:trPr>
          <w:trHeight w:val="20"/>
        </w:trPr>
        <w:tc>
          <w:tcPr>
            <w:tcW w:w="820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Наименование разделов и тем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Объем часов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Осваиваемые элементы компетенций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Введение</w:t>
            </w:r>
          </w:p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  <w:highlight w:val="yellow"/>
              </w:rPr>
            </w:pPr>
            <w:r w:rsidRPr="009F7C76">
              <w:rPr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8A0E3E" w:rsidP="00F451E6">
            <w:pPr>
              <w:contextualSpacing/>
              <w:rPr>
                <w:bCs/>
                <w:color w:val="000000"/>
                <w:szCs w:val="24"/>
                <w:highlight w:val="yellow"/>
              </w:rPr>
            </w:pPr>
            <w:r>
              <w:rPr>
                <w:bCs/>
                <w:color w:val="000000"/>
                <w:szCs w:val="24"/>
              </w:rPr>
              <w:t xml:space="preserve">1. </w:t>
            </w:r>
            <w:r w:rsidR="007F5A30" w:rsidRPr="009F7C76">
              <w:rPr>
                <w:bCs/>
                <w:color w:val="000000"/>
                <w:szCs w:val="24"/>
              </w:rPr>
              <w:t xml:space="preserve">Понятие правового и документационного обеспечения в сфере профессиональной деятельности. 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  <w:highlight w:val="yellow"/>
              </w:rPr>
            </w:pPr>
            <w:r w:rsidRPr="009F7C76">
              <w:rPr>
                <w:bCs/>
                <w:color w:val="000000"/>
                <w:szCs w:val="24"/>
              </w:rPr>
              <w:t>2. Значение учебной дисциплины в профессиональной подготовке специалистов гостиничного бизнеса.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01</w:t>
            </w:r>
          </w:p>
        </w:tc>
      </w:tr>
      <w:tr w:rsidR="007F5A30" w:rsidRPr="009F7C76" w:rsidTr="00F451E6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7F5A30" w:rsidRPr="00E0081D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E0081D">
              <w:rPr>
                <w:b/>
                <w:bCs/>
                <w:color w:val="000000"/>
                <w:szCs w:val="24"/>
              </w:rPr>
              <w:t>Раздел 1. Основы предпринимательского и гражданского права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E0081D" w:rsidRDefault="007F5A30" w:rsidP="00F451E6">
            <w:pPr>
              <w:contextualSpacing/>
              <w:jc w:val="center"/>
              <w:rPr>
                <w:b/>
                <w:color w:val="000000"/>
                <w:szCs w:val="24"/>
              </w:rPr>
            </w:pPr>
            <w:r w:rsidRPr="00E0081D">
              <w:rPr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E0081D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1.1. Правовое регулирование предпринимательской деятельности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Понятие предпринимательской деятельности, ее признаки.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Понятие, предмет, принципы и источники российского гражданского права.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06, ОК 02,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Имущественные и связанные с ними личные неимущественные отношения.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Гражданские правоотношения: понятие, виды, структура. Юридические факты в гражданских правоотношениях.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5. Действие законодательных актов и других нормативных документов, регулирующих предпринимательскую деятельность в РФ.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06,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1.2. Юридические лица и индивидуальные предприниматели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324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Понятие и признаки юридического лица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Образование, реорганизация и прекращение деятельности юридических лиц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Отдельные виды юридических лиц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Индивидуальные предприниматели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1.</w:t>
            </w:r>
            <w:r w:rsidRPr="009F7C76">
              <w:rPr>
                <w:bCs/>
                <w:color w:val="000000"/>
                <w:szCs w:val="24"/>
              </w:rPr>
              <w:t xml:space="preserve"> Составление учредительных документов гостиницы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1.3. Сделки, представительство, сроки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Сделки: понятие, содержание, форма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ОК 02, ПК 1.2, ПК 4.2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Представительство и доверенность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4.2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Сроки осуществления и защиты гражданских прав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01, ОК 06,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2.</w:t>
            </w:r>
            <w:r w:rsidRPr="009F7C76">
              <w:rPr>
                <w:bCs/>
                <w:color w:val="000000"/>
                <w:szCs w:val="24"/>
              </w:rPr>
              <w:t xml:space="preserve"> </w:t>
            </w:r>
            <w:r w:rsidRPr="009F7C76">
              <w:rPr>
                <w:color w:val="000000"/>
                <w:szCs w:val="24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lastRenderedPageBreak/>
              <w:t>Тема 1.4. Обязательственное право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Общие положения об обязательствах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Общие положение о договорах. Публичный договор и его роль в гостиничной индустрии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1.2, ПК 4.2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Порядок заключения, изменения и расторжения договора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1.2,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Отдельные виды обязательств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2.2, ПК 3.2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3.</w:t>
            </w:r>
            <w:r w:rsidRPr="009F7C76">
              <w:rPr>
                <w:bCs/>
                <w:color w:val="000000"/>
                <w:szCs w:val="24"/>
              </w:rPr>
              <w:t xml:space="preserve"> Составление договоров, применяющихся в гостиничной сфере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1.5. Правовое регулирование гостеприимства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Защита прав потребителей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1.2, ПК 4.2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Международная гостиничная конвенция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1.2, ПК 4.2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Общие требования к правилам предоставления услуг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1.2, ПК 4.2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Правовое регулирование рекламы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11, ПК 1.2, ПК 4.2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4.</w:t>
            </w:r>
            <w:r w:rsidRPr="009F7C76">
              <w:rPr>
                <w:bCs/>
                <w:color w:val="000000"/>
                <w:szCs w:val="24"/>
              </w:rPr>
              <w:t xml:space="preserve"> </w:t>
            </w:r>
            <w:r w:rsidRPr="009F7C76">
              <w:rPr>
                <w:color w:val="000000"/>
                <w:szCs w:val="24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5. Дискуссия «Влияние Международной гостиничной конвенции на развитие индустрии гостеприимства в России»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Раздел 2. Трудовое право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F7C76" w:rsidRDefault="00CB0EDF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2.1. Правовое регулирование занятости и трудоустройства в Российской Федерации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Трудовое право как отрасль права РФ: понятие, предмет. Трудовые правоотношения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02, 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 xml:space="preserve">2. Изучение трудового законодательства разных уровней: федеральное, субъектов РФ и локальных нормативных актов. 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02, 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Особенности трудовых отношений в сфере гостиничном бизнесе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ОК 03,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Правовое положение Федеральной службы по труду и занятости, ее функции. Контроль за соблюдением законодательства о занятости и социальных гарантия.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lastRenderedPageBreak/>
              <w:t>Тема 2.2. Трудовой договор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Трудовой договор: понятие, стороны, содержание, сроки, форма. Отличия от гражданско-правового договора.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Порядок заключения трудового договора: возрастной ценз, гарантии, необходимые документы для работы в гостинице, испытательный срок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ОК 03,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Определение оснований прекращения трудового договора. Изменения трудового договора (переводы и перемещения)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Трудовой договор и право социального обеспечения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6.</w:t>
            </w:r>
            <w:r w:rsidRPr="009F7C76">
              <w:rPr>
                <w:bCs/>
                <w:color w:val="000000"/>
                <w:szCs w:val="24"/>
              </w:rPr>
              <w:t xml:space="preserve"> Составление трудового договора с сотрудником гостиницы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 xml:space="preserve">Практическая работ № </w:t>
            </w:r>
            <w:r w:rsidRPr="009F7C76">
              <w:rPr>
                <w:bCs/>
                <w:color w:val="000000"/>
                <w:szCs w:val="24"/>
              </w:rPr>
              <w:t xml:space="preserve">7. </w:t>
            </w:r>
            <w:r w:rsidRPr="009F7C76">
              <w:rPr>
                <w:color w:val="000000"/>
                <w:szCs w:val="24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2.3. Рабочее время и время отдыха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Понятие рабочего времени. Виды рабочего времени. Учет рабочего времени. Нормальная продолжительность рабочего времени.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ОК 03,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Определение понятия сокращенной продолжительности рабочего времени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Ненормированное рабочее время. Режим рабочего времени в гостиничной индустрии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Понятие времени отдыха. Виды времени отдыха. Выходные дни. Отпуска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8.</w:t>
            </w:r>
            <w:r w:rsidRPr="009F7C76">
              <w:rPr>
                <w:bCs/>
                <w:color w:val="000000"/>
                <w:szCs w:val="24"/>
              </w:rPr>
              <w:t xml:space="preserve"> </w:t>
            </w:r>
            <w:r w:rsidRPr="009F7C76">
              <w:rPr>
                <w:color w:val="000000"/>
                <w:szCs w:val="24"/>
              </w:rPr>
              <w:t>Решение ситуационных профессиональных задач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2.4. Заработная плата и ответственность за нарушение трудового законодательства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Оплата труда: основные понятия, гарантии, формы. Заработная плата: установление, системы, порядок выплаты, ограничение удержаний. Ответственность за задержку выплаты заработной платы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Изучение порядка исчисления средней заработной платы. Гарантийные и симулирующие выплаты.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Определение оплаты труда различных категорий работников, в особых условиях и при других отклонениях от нормальных условий труда.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Гарантии и компенсации работникам. Особенности материальной ответственности в гостиничной индустрии.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04, ПК 1.3, ПК 2.3, ПК 3.3, ПК 4.3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9.</w:t>
            </w:r>
            <w:r w:rsidRPr="009F7C76">
              <w:rPr>
                <w:bCs/>
                <w:color w:val="000000"/>
                <w:szCs w:val="24"/>
              </w:rPr>
              <w:t xml:space="preserve"> Разбор расчетных листков и расчет различных выплат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7F5A30" w:rsidRPr="009F7C76" w:rsidRDefault="007F5A30" w:rsidP="00F451E6">
            <w:pPr>
              <w:tabs>
                <w:tab w:val="left" w:pos="2385"/>
              </w:tabs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Раздел 3. Административное право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3.1. Административные правонарушения и административная ответственность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 xml:space="preserve">1. Административное право как отрасль и его источники 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02, ОК 07,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Административные правонарушения: понятие, признаки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02, ОК 07,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Ответственность при оказании услуг по размещению и проживанию.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02, ОК 07,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Изучение понятия и видов административных взысканий</w:t>
            </w:r>
            <w:r w:rsidRPr="009F7C76">
              <w:rPr>
                <w:bCs/>
                <w:color w:val="000000"/>
                <w:sz w:val="22"/>
                <w:szCs w:val="24"/>
              </w:rPr>
              <w:tab/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07,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10.</w:t>
            </w:r>
            <w:r w:rsidRPr="009F7C76">
              <w:rPr>
                <w:bCs/>
                <w:color w:val="000000"/>
                <w:szCs w:val="24"/>
              </w:rPr>
              <w:t xml:space="preserve"> </w:t>
            </w:r>
            <w:r w:rsidRPr="009F7C76">
              <w:rPr>
                <w:color w:val="000000"/>
                <w:szCs w:val="24"/>
              </w:rPr>
              <w:t>Написание жалобы на действия должностного лица.</w:t>
            </w:r>
            <w:r w:rsidRPr="009F7C76">
              <w:rPr>
                <w:color w:val="000000"/>
                <w:szCs w:val="24"/>
                <w:lang w:eastAsia="en-US"/>
              </w:rPr>
              <w:t xml:space="preserve"> Написание иска о возмещении морального вреда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3.2. Нормы защиты нарушенных прав и судебный порядок разрешения административных споров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Конституционные нормы защиты нарушенных прав.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07,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Правовые нормы защиты прав в соответствии с КоАП.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07,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Защита прав и законных интересов гостиниц-юридических лиц и физических лиц.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07, ОК 11,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Определение судебного порядка разрешения споров по делам об административных правонарушениях.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07, ОК 11, ПК 1.1</w:t>
            </w:r>
          </w:p>
        </w:tc>
      </w:tr>
      <w:tr w:rsidR="007F5A30" w:rsidRPr="009F7C76" w:rsidTr="00F451E6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Раздел 4. Документационное обеспечение профессиональной деятельности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1</w:t>
            </w:r>
            <w:r w:rsidR="0091101E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4.1. Делопроизводство и общие нормы оформления документов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Документ и его функции.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05, 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Нормативно-методическая база документационного обеспечения управления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02, 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Требования к составлению и оформлению деловых документов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05, 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Классификация и структура организационно-распорядительных документов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 xml:space="preserve">ОК 05, ОК 09, ОК 10, </w:t>
            </w:r>
            <w:r w:rsidRPr="009F7C76">
              <w:rPr>
                <w:bCs/>
                <w:color w:val="000000"/>
                <w:szCs w:val="24"/>
              </w:rPr>
              <w:lastRenderedPageBreak/>
              <w:t>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lastRenderedPageBreak/>
              <w:t>Тема 4.2. Основные виды управленческих документов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Организационные документы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Распорядительные документы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Виды информационно-справочных документов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11.</w:t>
            </w:r>
            <w:r w:rsidRPr="009F7C76">
              <w:rPr>
                <w:bCs/>
                <w:color w:val="000000"/>
                <w:szCs w:val="24"/>
              </w:rPr>
              <w:t xml:space="preserve"> Составления организационных и распорядительных документов гостиницы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 w:val="restart"/>
            <w:shd w:val="clear" w:color="auto" w:fill="auto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 4.3. Организация работы с документами</w:t>
            </w: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7F5A30" w:rsidRPr="0091101E" w:rsidRDefault="0091101E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1. Понятие и принципы организации документооборота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2. Порядок ведения документации в гостинице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05, 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3. Документы по трудовым отношениям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05, ОК 09, ОК 10,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4. Деловая речь и ее грамматические особенности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  <w:r w:rsidRPr="009F7C76">
              <w:rPr>
                <w:bCs/>
                <w:color w:val="000000"/>
                <w:szCs w:val="24"/>
              </w:rPr>
              <w:t>ОК 05, ПК 2.1, ПК 3.1, ПК 4.1</w:t>
            </w: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1101E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820" w:type="pct"/>
            <w:vMerge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62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color w:val="000000"/>
                <w:szCs w:val="24"/>
              </w:rPr>
            </w:pPr>
            <w:r w:rsidRPr="009F7C76">
              <w:rPr>
                <w:color w:val="000000"/>
                <w:szCs w:val="24"/>
              </w:rPr>
              <w:t>Практическая работ № 12.</w:t>
            </w:r>
            <w:r w:rsidRPr="009F7C76">
              <w:rPr>
                <w:bCs/>
                <w:color w:val="000000"/>
                <w:szCs w:val="24"/>
              </w:rPr>
              <w:t xml:space="preserve"> Составление деловых документов в гостиничной сфере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1101E" w:rsidRDefault="007F5A30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CA268A" w:rsidRPr="009F7C76" w:rsidTr="00F451E6">
        <w:trPr>
          <w:trHeight w:val="20"/>
        </w:trPr>
        <w:tc>
          <w:tcPr>
            <w:tcW w:w="3682" w:type="pct"/>
            <w:gridSpan w:val="2"/>
            <w:shd w:val="clear" w:color="auto" w:fill="auto"/>
            <w:vAlign w:val="center"/>
          </w:tcPr>
          <w:p w:rsidR="00CA268A" w:rsidRPr="009F7C76" w:rsidRDefault="00CA268A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A11171">
              <w:rPr>
                <w:iCs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A268A" w:rsidRPr="0091101E" w:rsidRDefault="00F164BC" w:rsidP="00F451E6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91101E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CA268A" w:rsidRPr="009F7C76" w:rsidRDefault="00CA268A" w:rsidP="00F451E6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7F5A30" w:rsidRPr="009F7C76" w:rsidTr="00F451E6">
        <w:trPr>
          <w:trHeight w:val="20"/>
        </w:trPr>
        <w:tc>
          <w:tcPr>
            <w:tcW w:w="3682" w:type="pct"/>
            <w:gridSpan w:val="2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Всего: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9F7C76">
              <w:rPr>
                <w:b/>
                <w:bCs/>
                <w:color w:val="000000"/>
                <w:szCs w:val="24"/>
              </w:rPr>
              <w:t>6</w:t>
            </w:r>
            <w:r w:rsidR="00F164BC">
              <w:rPr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F5A30" w:rsidRPr="009F7C76" w:rsidRDefault="007F5A30" w:rsidP="00F451E6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</w:tr>
    </w:tbl>
    <w:p w:rsidR="007F5A30" w:rsidRPr="009F7C76" w:rsidRDefault="007F5A30" w:rsidP="007F5A30">
      <w:pPr>
        <w:rPr>
          <w:b/>
          <w:bCs/>
          <w:color w:val="FF0000"/>
          <w:szCs w:val="24"/>
        </w:rPr>
      </w:pPr>
    </w:p>
    <w:p w:rsidR="007F5A30" w:rsidRPr="009F7C76" w:rsidRDefault="007F5A30" w:rsidP="007F5A30">
      <w:pPr>
        <w:rPr>
          <w:szCs w:val="24"/>
        </w:rPr>
        <w:sectPr w:rsidR="007F5A30" w:rsidRPr="009F7C76" w:rsidSect="00212571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7F5A30" w:rsidRPr="00F451E6" w:rsidRDefault="007F5A30" w:rsidP="00F451E6">
      <w:pPr>
        <w:pStyle w:val="1"/>
      </w:pPr>
      <w:bookmarkStart w:id="24" w:name="_Toc96959084"/>
      <w:r w:rsidRPr="009F7C76">
        <w:lastRenderedPageBreak/>
        <w:t>3. УСЛОВИЯ РЕАЛИЗАЦИИ ПРОГРАММЫ</w:t>
      </w:r>
      <w:bookmarkEnd w:id="24"/>
    </w:p>
    <w:p w:rsidR="007F5A30" w:rsidRPr="009F7C76" w:rsidRDefault="007F5A30" w:rsidP="00F451E6">
      <w:pPr>
        <w:spacing w:line="360" w:lineRule="auto"/>
        <w:ind w:firstLine="709"/>
        <w:rPr>
          <w:b/>
          <w:bCs/>
          <w:szCs w:val="24"/>
        </w:rPr>
      </w:pPr>
      <w:r w:rsidRPr="009F7C76">
        <w:rPr>
          <w:b/>
          <w:bCs/>
          <w:szCs w:val="24"/>
        </w:rPr>
        <w:t>3.1. Материально-техническое обеспечение</w:t>
      </w:r>
    </w:p>
    <w:p w:rsidR="007F5A30" w:rsidRPr="009F7C76" w:rsidRDefault="007F5A30" w:rsidP="00F451E6">
      <w:pPr>
        <w:spacing w:line="360" w:lineRule="auto"/>
        <w:ind w:firstLine="709"/>
        <w:rPr>
          <w:szCs w:val="24"/>
        </w:rPr>
      </w:pPr>
      <w:r w:rsidRPr="009F7C76">
        <w:rPr>
          <w:bCs/>
          <w:szCs w:val="24"/>
        </w:rPr>
        <w:t>Реализация программы</w:t>
      </w:r>
      <w:r w:rsidRPr="009F7C76">
        <w:rPr>
          <w:szCs w:val="24"/>
        </w:rPr>
        <w:t xml:space="preserve"> </w:t>
      </w:r>
      <w:r w:rsidRPr="000A66C8">
        <w:rPr>
          <w:bCs/>
          <w:szCs w:val="24"/>
        </w:rPr>
        <w:t>включает в себя</w:t>
      </w:r>
      <w:r w:rsidRPr="009F7C76">
        <w:rPr>
          <w:bCs/>
          <w:szCs w:val="24"/>
        </w:rPr>
        <w:t xml:space="preserve"> </w:t>
      </w:r>
      <w:r w:rsidRPr="009F7C76">
        <w:rPr>
          <w:szCs w:val="24"/>
        </w:rPr>
        <w:t xml:space="preserve">наличие учебного кабинета </w:t>
      </w:r>
      <w:r w:rsidR="001D5C63">
        <w:rPr>
          <w:szCs w:val="24"/>
        </w:rPr>
        <w:t>«</w:t>
      </w:r>
      <w:r w:rsidR="001D5C63" w:rsidRPr="001D5C63">
        <w:rPr>
          <w:szCs w:val="24"/>
        </w:rPr>
        <w:t>Гуманитарных, социально-экономических и правовых дисциплин</w:t>
      </w:r>
      <w:r w:rsidR="001D5C63">
        <w:rPr>
          <w:szCs w:val="24"/>
        </w:rPr>
        <w:t>»</w:t>
      </w:r>
      <w:r w:rsidRPr="009F7C76">
        <w:rPr>
          <w:szCs w:val="24"/>
        </w:rPr>
        <w:t>.</w:t>
      </w:r>
    </w:p>
    <w:p w:rsidR="007F5A30" w:rsidRPr="009F7C76" w:rsidRDefault="007F5A30" w:rsidP="00F451E6">
      <w:pPr>
        <w:spacing w:line="360" w:lineRule="auto"/>
        <w:ind w:firstLine="709"/>
        <w:rPr>
          <w:bCs/>
          <w:szCs w:val="24"/>
        </w:rPr>
      </w:pPr>
      <w:r w:rsidRPr="009F7C76">
        <w:rPr>
          <w:bCs/>
          <w:szCs w:val="24"/>
        </w:rPr>
        <w:t xml:space="preserve">Оборудование учебного кабинета и рабочих мест кабинета: </w:t>
      </w:r>
    </w:p>
    <w:p w:rsidR="007F5A30" w:rsidRPr="009F7C76" w:rsidRDefault="007F5A30" w:rsidP="00F451E6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rPr>
          <w:rFonts w:ascii="Times New Roman" w:hAnsi="Times New Roman"/>
          <w:bCs/>
        </w:rPr>
      </w:pPr>
      <w:r w:rsidRPr="009F7C76">
        <w:rPr>
          <w:rFonts w:ascii="Times New Roman" w:hAnsi="Times New Roman"/>
          <w:bCs/>
        </w:rPr>
        <w:t>посадочные места по количеству обучающихся;</w:t>
      </w:r>
    </w:p>
    <w:p w:rsidR="007F5A30" w:rsidRPr="009F7C76" w:rsidRDefault="007F5A30" w:rsidP="00F451E6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rPr>
          <w:rFonts w:ascii="Times New Roman" w:hAnsi="Times New Roman"/>
          <w:bCs/>
        </w:rPr>
      </w:pPr>
      <w:r w:rsidRPr="009F7C76">
        <w:rPr>
          <w:rFonts w:ascii="Times New Roman" w:hAnsi="Times New Roman"/>
          <w:bCs/>
        </w:rPr>
        <w:t>рабочее место преподавателя;</w:t>
      </w:r>
    </w:p>
    <w:p w:rsidR="007F5A30" w:rsidRPr="009F7C76" w:rsidRDefault="007F5A30" w:rsidP="00F451E6">
      <w:pPr>
        <w:spacing w:line="360" w:lineRule="auto"/>
        <w:ind w:firstLine="709"/>
        <w:rPr>
          <w:bCs/>
          <w:szCs w:val="24"/>
        </w:rPr>
      </w:pPr>
      <w:r w:rsidRPr="009F7C76">
        <w:rPr>
          <w:bCs/>
          <w:szCs w:val="24"/>
        </w:rPr>
        <w:t>Технические средства обучения:</w:t>
      </w:r>
    </w:p>
    <w:p w:rsidR="007F5A30" w:rsidRPr="009F7C76" w:rsidRDefault="007F5A30" w:rsidP="00F451E6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rPr>
          <w:rFonts w:ascii="Times New Roman" w:hAnsi="Times New Roman"/>
          <w:bCs/>
        </w:rPr>
      </w:pPr>
      <w:r w:rsidRPr="009F7C76">
        <w:rPr>
          <w:rFonts w:ascii="Times New Roman" w:hAnsi="Times New Roman"/>
          <w:bCs/>
        </w:rPr>
        <w:t>компьютер;</w:t>
      </w:r>
    </w:p>
    <w:p w:rsidR="007F5A30" w:rsidRPr="008A0E3E" w:rsidRDefault="009D2CAF" w:rsidP="00F451E6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мультимедийное оборудование.</w:t>
      </w:r>
    </w:p>
    <w:p w:rsidR="007F5A30" w:rsidRPr="008A0E3E" w:rsidRDefault="007F5A30" w:rsidP="00F451E6">
      <w:pPr>
        <w:spacing w:line="360" w:lineRule="auto"/>
        <w:ind w:firstLine="709"/>
      </w:pPr>
      <w:r w:rsidRPr="00920E30">
        <w:rPr>
          <w:b/>
          <w:szCs w:val="24"/>
        </w:rPr>
        <w:t>3.2. Информационное обеспечение обучения</w:t>
      </w:r>
      <w:r w:rsidRPr="00F31E8B">
        <w:rPr>
          <w:bCs/>
        </w:rPr>
        <w:t xml:space="preserve"> </w:t>
      </w:r>
      <w:proofErr w:type="gramStart"/>
      <w:r w:rsidRPr="009F7C76">
        <w:rPr>
          <w:bCs/>
        </w:rPr>
        <w:t>Для</w:t>
      </w:r>
      <w:proofErr w:type="gramEnd"/>
      <w:r w:rsidRPr="009F7C76">
        <w:rPr>
          <w:bCs/>
        </w:rPr>
        <w:t xml:space="preserve"> реализации программы библиотечный фонд образовательной организации </w:t>
      </w:r>
      <w:r>
        <w:rPr>
          <w:bCs/>
        </w:rPr>
        <w:t>имеет</w:t>
      </w:r>
      <w:r w:rsidRPr="009F7C76">
        <w:rPr>
          <w:bCs/>
        </w:rPr>
        <w:t xml:space="preserve"> п</w:t>
      </w:r>
      <w:r w:rsidRPr="009F7C76">
        <w:rPr>
          <w:szCs w:val="24"/>
        </w:rPr>
        <w:t>ечатные и электронные образовательные и информац</w:t>
      </w:r>
      <w:r>
        <w:rPr>
          <w:szCs w:val="24"/>
        </w:rPr>
        <w:t>ионные ресурсы, рекомендуемые</w:t>
      </w:r>
      <w:r w:rsidRPr="009F7C76">
        <w:rPr>
          <w:szCs w:val="24"/>
        </w:rPr>
        <w:t xml:space="preserve"> для использов</w:t>
      </w:r>
      <w:r>
        <w:rPr>
          <w:szCs w:val="24"/>
        </w:rPr>
        <w:t>ания в образовательном процессе.</w:t>
      </w:r>
    </w:p>
    <w:p w:rsidR="007F5A30" w:rsidRDefault="007F5A30" w:rsidP="00F451E6">
      <w:pPr>
        <w:spacing w:line="360" w:lineRule="auto"/>
        <w:ind w:firstLine="709"/>
        <w:rPr>
          <w:b/>
          <w:bCs/>
          <w:szCs w:val="24"/>
        </w:rPr>
      </w:pPr>
      <w:r w:rsidRPr="00920E30">
        <w:rPr>
          <w:b/>
          <w:bCs/>
          <w:szCs w:val="24"/>
        </w:rPr>
        <w:t xml:space="preserve">3.2.1 Основные </w:t>
      </w:r>
    </w:p>
    <w:p w:rsidR="007F5A30" w:rsidRPr="00920E30" w:rsidRDefault="007F5A30" w:rsidP="00F451E6">
      <w:pPr>
        <w:numPr>
          <w:ilvl w:val="0"/>
          <w:numId w:val="7"/>
        </w:numPr>
        <w:spacing w:line="360" w:lineRule="auto"/>
        <w:ind w:left="709" w:firstLine="709"/>
        <w:rPr>
          <w:bCs/>
          <w:szCs w:val="24"/>
        </w:rPr>
      </w:pPr>
      <w:r w:rsidRPr="00920E30">
        <w:rPr>
          <w:bCs/>
          <w:szCs w:val="24"/>
        </w:rPr>
        <w:t>Конституция Российской Федерации от 12.декабря 1993г.;</w:t>
      </w:r>
    </w:p>
    <w:p w:rsidR="007F5A30" w:rsidRPr="00920E30" w:rsidRDefault="007F5A30" w:rsidP="00F451E6">
      <w:pPr>
        <w:pStyle w:val="a3"/>
        <w:numPr>
          <w:ilvl w:val="0"/>
          <w:numId w:val="7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920E30">
        <w:rPr>
          <w:rFonts w:ascii="Times New Roman" w:hAnsi="Times New Roman"/>
          <w:bCs/>
          <w:szCs w:val="24"/>
        </w:rPr>
        <w:t>Гражданский кодекс РФ ч.1 от 30.11.1995г. № 51-ФЗ // Собрание законодательства РФ-1994-32- Ст. 3301.;</w:t>
      </w:r>
    </w:p>
    <w:p w:rsidR="007F5A30" w:rsidRPr="00920E30" w:rsidRDefault="007F5A30" w:rsidP="00F451E6">
      <w:pPr>
        <w:pStyle w:val="a3"/>
        <w:numPr>
          <w:ilvl w:val="0"/>
          <w:numId w:val="7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920E30">
        <w:rPr>
          <w:rFonts w:ascii="Times New Roman" w:hAnsi="Times New Roman"/>
          <w:bCs/>
          <w:szCs w:val="24"/>
        </w:rPr>
        <w:t>Гражданский кодекс РФ ч.2 от 26.01. 1996г. №14-ФЗ// Собрание законодательства РФ-1996- №5-Ст.410.;</w:t>
      </w:r>
    </w:p>
    <w:p w:rsidR="007F5A30" w:rsidRPr="00920E30" w:rsidRDefault="007F5A30" w:rsidP="00F451E6">
      <w:pPr>
        <w:pStyle w:val="a3"/>
        <w:numPr>
          <w:ilvl w:val="0"/>
          <w:numId w:val="7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920E30">
        <w:rPr>
          <w:rFonts w:ascii="Times New Roman" w:hAnsi="Times New Roman"/>
          <w:bCs/>
          <w:szCs w:val="24"/>
        </w:rPr>
        <w:t>Трудовой кодекс РФ ФЗ от 30.12.2001г. №197-ФЗ// Собрание законодательства РФ.-2002.-№1.-Ст.3.;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>ГОСТ Р 51185-2014. Туристские услуги. Средства размещения. Общие требования. Введен в действие-01.01.2016. Режим доступа https://docs.cntd.ru/document/1200114767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ГОСТ Р 50690-2017. - Туристские услуги. Общие требования (утв. и введен в действие Приказом </w:t>
      </w:r>
      <w:proofErr w:type="spellStart"/>
      <w:r w:rsidRPr="00DB0BDC">
        <w:rPr>
          <w:rFonts w:ascii="Times New Roman" w:hAnsi="Times New Roman"/>
          <w:bCs/>
          <w:szCs w:val="24"/>
        </w:rPr>
        <w:t>Росстандарта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 от 31.10.2017 N 1561-ст)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ГОСТ Р 57286-2016. - Услуги социального туризма. Туристские услуги для людей пожилого возраста. Общие требования. (утв. и введен в действие Приказом </w:t>
      </w:r>
      <w:proofErr w:type="spellStart"/>
      <w:r w:rsidRPr="00DB0BDC">
        <w:rPr>
          <w:rFonts w:ascii="Times New Roman" w:hAnsi="Times New Roman"/>
          <w:bCs/>
          <w:szCs w:val="24"/>
        </w:rPr>
        <w:t>Росстандарта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 от 25.11.2016 N 1797-ст) Режим доступа https://docs.cntd.ru/document/420307882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</w:t>
      </w:r>
      <w:r w:rsidRPr="00DB0BDC">
        <w:rPr>
          <w:rFonts w:ascii="Times New Roman" w:hAnsi="Times New Roman"/>
          <w:bCs/>
          <w:szCs w:val="24"/>
        </w:rPr>
        <w:lastRenderedPageBreak/>
        <w:t xml:space="preserve">Приказом </w:t>
      </w:r>
      <w:proofErr w:type="spellStart"/>
      <w:r w:rsidRPr="00DB0BDC">
        <w:rPr>
          <w:rFonts w:ascii="Times New Roman" w:hAnsi="Times New Roman"/>
          <w:bCs/>
          <w:szCs w:val="24"/>
        </w:rPr>
        <w:t>Росстандарта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 от 25.11.2016 N 1798-ст) Режим доступа https://docs.cntd.ru/document/420307882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Приказом </w:t>
      </w:r>
      <w:proofErr w:type="spellStart"/>
      <w:r w:rsidRPr="00DB0BDC">
        <w:rPr>
          <w:rFonts w:ascii="Times New Roman" w:hAnsi="Times New Roman"/>
          <w:bCs/>
          <w:szCs w:val="24"/>
        </w:rPr>
        <w:t>Росстандарта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 от 25.11.2016 N 1798-ст) Режим доступа https://docs.cntd.ru/document/420307882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Приказом </w:t>
      </w:r>
      <w:proofErr w:type="spellStart"/>
      <w:r w:rsidRPr="00DB0BDC">
        <w:rPr>
          <w:rFonts w:ascii="Times New Roman" w:hAnsi="Times New Roman"/>
          <w:bCs/>
          <w:szCs w:val="24"/>
        </w:rPr>
        <w:t>Росстандарта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 от 25.11.2016 N 1798-ст) Режим доступа https://docs.cntd.ru/document/420307882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Приказом </w:t>
      </w:r>
      <w:proofErr w:type="spellStart"/>
      <w:r w:rsidRPr="00DB0BDC">
        <w:rPr>
          <w:rFonts w:ascii="Times New Roman" w:hAnsi="Times New Roman"/>
          <w:bCs/>
          <w:szCs w:val="24"/>
        </w:rPr>
        <w:t>Росстандарта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 от 25.11.2016 N 1798-ст). Введен в действие-01.01.2016 Режим доступа https://docs.cntd.ru/document/420307882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ГОСТ 32612-2014. - Туристские услуги. Информация для потребителей. Общие требования (введен в действие Приказом </w:t>
      </w:r>
      <w:proofErr w:type="spellStart"/>
      <w:r w:rsidRPr="00DB0BDC">
        <w:rPr>
          <w:rFonts w:ascii="Times New Roman" w:hAnsi="Times New Roman"/>
          <w:bCs/>
          <w:szCs w:val="24"/>
        </w:rPr>
        <w:t>Росстандарта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 от 26.03.2014 N 229-ст). Введен в действие-01.01.2016. Режим доступа http://persona-grata.ru/yuridicheskie-uslugi/turbiznes-2020-trebovaniya-zakonodatel-stva/gosty-v-sfere-turizma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Постановление Правительства РФ от 9 октября 2015г. № 1085 «Об утверждении Правил предоставления гостиничных услуг в Российской Федерации» (с изменениями на 18 июля 2019 года) Режим доступа https://docs.cntd.ru/document/420307882 </w:t>
      </w:r>
    </w:p>
    <w:p w:rsidR="00DB0BDC" w:rsidRPr="00DB0BDC" w:rsidRDefault="00DB0BDC" w:rsidP="00F451E6">
      <w:pPr>
        <w:pStyle w:val="a3"/>
        <w:numPr>
          <w:ilvl w:val="0"/>
          <w:numId w:val="7"/>
        </w:numPr>
        <w:spacing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DB0BDC">
        <w:rPr>
          <w:rFonts w:ascii="Times New Roman" w:hAnsi="Times New Roman"/>
          <w:bCs/>
          <w:szCs w:val="24"/>
        </w:rPr>
        <w:t xml:space="preserve">Голубева, Т.Ю. Право социального обеспечения </w:t>
      </w:r>
      <w:proofErr w:type="gramStart"/>
      <w:r w:rsidRPr="00DB0BDC">
        <w:rPr>
          <w:rFonts w:ascii="Times New Roman" w:hAnsi="Times New Roman"/>
          <w:bCs/>
          <w:szCs w:val="24"/>
        </w:rPr>
        <w:t>России :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учебник : [12+] / Т.Ю. Голубева, М.А. Афанасьев ; Еврейский университет. – </w:t>
      </w:r>
      <w:proofErr w:type="gramStart"/>
      <w:r w:rsidRPr="00DB0BDC">
        <w:rPr>
          <w:rFonts w:ascii="Times New Roman" w:hAnsi="Times New Roman"/>
          <w:bCs/>
          <w:szCs w:val="24"/>
        </w:rPr>
        <w:t>Москва ;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Берлин : </w:t>
      </w:r>
      <w:proofErr w:type="spellStart"/>
      <w:r w:rsidRPr="00DB0BDC">
        <w:rPr>
          <w:rFonts w:ascii="Times New Roman" w:hAnsi="Times New Roman"/>
          <w:bCs/>
          <w:szCs w:val="24"/>
        </w:rPr>
        <w:t>Директ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-Медиа, 2019. – 171 </w:t>
      </w:r>
      <w:proofErr w:type="gramStart"/>
      <w:r w:rsidRPr="00DB0BDC">
        <w:rPr>
          <w:rFonts w:ascii="Times New Roman" w:hAnsi="Times New Roman"/>
          <w:bCs/>
          <w:szCs w:val="24"/>
        </w:rPr>
        <w:t>с. :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табл. – Режим доступа: по подписке. – URL: https://biblioclub.ru/index.php?page=book&amp;id=500714 (дата обращения: 09.04.2021). – </w:t>
      </w:r>
      <w:proofErr w:type="spellStart"/>
      <w:r w:rsidRPr="00DB0BDC">
        <w:rPr>
          <w:rFonts w:ascii="Times New Roman" w:hAnsi="Times New Roman"/>
          <w:bCs/>
          <w:szCs w:val="24"/>
        </w:rPr>
        <w:t>Библиогр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. в кн. – ISBN 978-5-4475-9963-8. – DOI 10.23681/500714. – </w:t>
      </w:r>
      <w:proofErr w:type="gramStart"/>
      <w:r w:rsidRPr="00DB0BDC">
        <w:rPr>
          <w:rFonts w:ascii="Times New Roman" w:hAnsi="Times New Roman"/>
          <w:bCs/>
          <w:szCs w:val="24"/>
        </w:rPr>
        <w:t>Текст :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электронный.</w:t>
      </w:r>
    </w:p>
    <w:p w:rsidR="009D2CAF" w:rsidRDefault="009D2CAF" w:rsidP="00F451E6">
      <w:pPr>
        <w:pStyle w:val="a3"/>
        <w:numPr>
          <w:ilvl w:val="0"/>
          <w:numId w:val="7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9D2CAF">
        <w:rPr>
          <w:rFonts w:ascii="Times New Roman" w:hAnsi="Times New Roman"/>
          <w:bCs/>
          <w:szCs w:val="24"/>
        </w:rPr>
        <w:t xml:space="preserve">Информационные технологии в профессиональной </w:t>
      </w:r>
      <w:proofErr w:type="gramStart"/>
      <w:r w:rsidRPr="009D2CAF">
        <w:rPr>
          <w:rFonts w:ascii="Times New Roman" w:hAnsi="Times New Roman"/>
          <w:bCs/>
          <w:szCs w:val="24"/>
        </w:rPr>
        <w:t>деятельности :</w:t>
      </w:r>
      <w:proofErr w:type="gramEnd"/>
      <w:r w:rsidRPr="009D2CAF">
        <w:rPr>
          <w:rFonts w:ascii="Times New Roman" w:hAnsi="Times New Roman"/>
          <w:bCs/>
          <w:szCs w:val="24"/>
        </w:rPr>
        <w:t xml:space="preserve"> учебное пособие : [12+] / Н.Б. Руденко, Н.Н. Грачева, В.Н. Литвинов, Е.В. Назарова. – </w:t>
      </w:r>
      <w:proofErr w:type="gramStart"/>
      <w:r w:rsidRPr="009D2CAF">
        <w:rPr>
          <w:rFonts w:ascii="Times New Roman" w:hAnsi="Times New Roman"/>
          <w:bCs/>
          <w:szCs w:val="24"/>
        </w:rPr>
        <w:t>Москва ;</w:t>
      </w:r>
      <w:proofErr w:type="gramEnd"/>
      <w:r w:rsidRPr="009D2CAF">
        <w:rPr>
          <w:rFonts w:ascii="Times New Roman" w:hAnsi="Times New Roman"/>
          <w:bCs/>
          <w:szCs w:val="24"/>
        </w:rPr>
        <w:t xml:space="preserve"> Берлин : </w:t>
      </w:r>
      <w:proofErr w:type="spellStart"/>
      <w:r w:rsidRPr="009D2CAF">
        <w:rPr>
          <w:rFonts w:ascii="Times New Roman" w:hAnsi="Times New Roman"/>
          <w:bCs/>
          <w:szCs w:val="24"/>
        </w:rPr>
        <w:t>Директ</w:t>
      </w:r>
      <w:proofErr w:type="spellEnd"/>
      <w:r w:rsidRPr="009D2CAF">
        <w:rPr>
          <w:rFonts w:ascii="Times New Roman" w:hAnsi="Times New Roman"/>
          <w:bCs/>
          <w:szCs w:val="24"/>
        </w:rPr>
        <w:t xml:space="preserve">-Медиа, 2021. – Ч. 1. – 189 </w:t>
      </w:r>
      <w:proofErr w:type="gramStart"/>
      <w:r w:rsidRPr="009D2CAF">
        <w:rPr>
          <w:rFonts w:ascii="Times New Roman" w:hAnsi="Times New Roman"/>
          <w:bCs/>
          <w:szCs w:val="24"/>
        </w:rPr>
        <w:t>с. :</w:t>
      </w:r>
      <w:proofErr w:type="gramEnd"/>
      <w:r w:rsidRPr="009D2CAF">
        <w:rPr>
          <w:rFonts w:ascii="Times New Roman" w:hAnsi="Times New Roman"/>
          <w:bCs/>
          <w:szCs w:val="24"/>
        </w:rPr>
        <w:t xml:space="preserve"> табл., ил. – Режим доступа: по подписке. – URL: </w:t>
      </w:r>
      <w:r w:rsidRPr="009D2CAF">
        <w:rPr>
          <w:rFonts w:ascii="Times New Roman" w:hAnsi="Times New Roman"/>
          <w:bCs/>
          <w:szCs w:val="24"/>
        </w:rPr>
        <w:lastRenderedPageBreak/>
        <w:t xml:space="preserve">https://biblioclub.ru/index.php?page=book&amp;id=602200 (дата обращения: 09.04.2021). – </w:t>
      </w:r>
      <w:proofErr w:type="spellStart"/>
      <w:r w:rsidRPr="009D2CAF">
        <w:rPr>
          <w:rFonts w:ascii="Times New Roman" w:hAnsi="Times New Roman"/>
          <w:bCs/>
          <w:szCs w:val="24"/>
        </w:rPr>
        <w:t>Библиогр</w:t>
      </w:r>
      <w:proofErr w:type="spellEnd"/>
      <w:r w:rsidRPr="009D2CAF">
        <w:rPr>
          <w:rFonts w:ascii="Times New Roman" w:hAnsi="Times New Roman"/>
          <w:bCs/>
          <w:szCs w:val="24"/>
        </w:rPr>
        <w:t xml:space="preserve">.: с. 164. – ISBN 978-5-4499-1976-2. – </w:t>
      </w:r>
      <w:proofErr w:type="gramStart"/>
      <w:r w:rsidRPr="009D2CAF">
        <w:rPr>
          <w:rFonts w:ascii="Times New Roman" w:hAnsi="Times New Roman"/>
          <w:bCs/>
          <w:szCs w:val="24"/>
        </w:rPr>
        <w:t>Текст :</w:t>
      </w:r>
      <w:proofErr w:type="gramEnd"/>
      <w:r w:rsidRPr="009D2CAF">
        <w:rPr>
          <w:rFonts w:ascii="Times New Roman" w:hAnsi="Times New Roman"/>
          <w:bCs/>
          <w:szCs w:val="24"/>
        </w:rPr>
        <w:t xml:space="preserve"> электронный.</w:t>
      </w:r>
    </w:p>
    <w:p w:rsidR="009D2CAF" w:rsidRDefault="00DB0BDC" w:rsidP="00F451E6">
      <w:pPr>
        <w:pStyle w:val="a3"/>
        <w:numPr>
          <w:ilvl w:val="0"/>
          <w:numId w:val="7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proofErr w:type="spellStart"/>
      <w:r w:rsidRPr="00DB0BDC">
        <w:rPr>
          <w:rFonts w:ascii="Times New Roman" w:hAnsi="Times New Roman"/>
          <w:bCs/>
          <w:szCs w:val="24"/>
        </w:rPr>
        <w:t>Мандель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, Б.Р. Деловая культура: учебное пособие для обучающихся в системе среднего профессионального </w:t>
      </w:r>
      <w:proofErr w:type="gramStart"/>
      <w:r w:rsidRPr="00DB0BDC">
        <w:rPr>
          <w:rFonts w:ascii="Times New Roman" w:hAnsi="Times New Roman"/>
          <w:bCs/>
          <w:szCs w:val="24"/>
        </w:rPr>
        <w:t>образования :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[12+] / Б.Р. </w:t>
      </w:r>
      <w:proofErr w:type="spellStart"/>
      <w:r w:rsidRPr="00DB0BDC">
        <w:rPr>
          <w:rFonts w:ascii="Times New Roman" w:hAnsi="Times New Roman"/>
          <w:bCs/>
          <w:szCs w:val="24"/>
        </w:rPr>
        <w:t>Мандель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. – </w:t>
      </w:r>
      <w:proofErr w:type="gramStart"/>
      <w:r w:rsidRPr="00DB0BDC">
        <w:rPr>
          <w:rFonts w:ascii="Times New Roman" w:hAnsi="Times New Roman"/>
          <w:bCs/>
          <w:szCs w:val="24"/>
        </w:rPr>
        <w:t>Москва ;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Берлин : </w:t>
      </w:r>
      <w:proofErr w:type="spellStart"/>
      <w:r w:rsidRPr="00DB0BDC">
        <w:rPr>
          <w:rFonts w:ascii="Times New Roman" w:hAnsi="Times New Roman"/>
          <w:bCs/>
          <w:szCs w:val="24"/>
        </w:rPr>
        <w:t>Директ</w:t>
      </w:r>
      <w:proofErr w:type="spellEnd"/>
      <w:r w:rsidRPr="00DB0BDC">
        <w:rPr>
          <w:rFonts w:ascii="Times New Roman" w:hAnsi="Times New Roman"/>
          <w:bCs/>
          <w:szCs w:val="24"/>
        </w:rPr>
        <w:t xml:space="preserve">-Медиа, 2019. – 390 </w:t>
      </w:r>
      <w:proofErr w:type="gramStart"/>
      <w:r w:rsidRPr="00DB0BDC">
        <w:rPr>
          <w:rFonts w:ascii="Times New Roman" w:hAnsi="Times New Roman"/>
          <w:bCs/>
          <w:szCs w:val="24"/>
        </w:rPr>
        <w:t>с. :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ил. – Режим доступа: по подписке. – URL: https://biblioclub.ru/index.php?page=book&amp;id=496625 (дата обращения: 09.04.2021). – ISBN 978-5-4475-8177-0. – DOI 10.23681/496625. – </w:t>
      </w:r>
      <w:proofErr w:type="gramStart"/>
      <w:r w:rsidRPr="00DB0BDC">
        <w:rPr>
          <w:rFonts w:ascii="Times New Roman" w:hAnsi="Times New Roman"/>
          <w:bCs/>
          <w:szCs w:val="24"/>
        </w:rPr>
        <w:t>Текст :</w:t>
      </w:r>
      <w:proofErr w:type="gramEnd"/>
      <w:r w:rsidRPr="00DB0BDC">
        <w:rPr>
          <w:rFonts w:ascii="Times New Roman" w:hAnsi="Times New Roman"/>
          <w:bCs/>
          <w:szCs w:val="24"/>
        </w:rPr>
        <w:t xml:space="preserve"> электронный.</w:t>
      </w:r>
    </w:p>
    <w:p w:rsidR="007F5A30" w:rsidRPr="008A0E3E" w:rsidRDefault="009D2CAF" w:rsidP="00F451E6">
      <w:pPr>
        <w:pStyle w:val="a3"/>
        <w:numPr>
          <w:ilvl w:val="0"/>
          <w:numId w:val="7"/>
        </w:numPr>
        <w:spacing w:before="0" w:after="0" w:line="360" w:lineRule="auto"/>
        <w:ind w:left="709" w:firstLine="709"/>
        <w:rPr>
          <w:rFonts w:ascii="Times New Roman" w:hAnsi="Times New Roman"/>
          <w:bCs/>
          <w:szCs w:val="24"/>
        </w:rPr>
      </w:pPr>
      <w:r w:rsidRPr="009D2CAF">
        <w:rPr>
          <w:rFonts w:ascii="Times New Roman" w:hAnsi="Times New Roman"/>
          <w:bCs/>
          <w:szCs w:val="24"/>
        </w:rPr>
        <w:t xml:space="preserve">Рыбаков, А.Е. Основы </w:t>
      </w:r>
      <w:proofErr w:type="gramStart"/>
      <w:r w:rsidRPr="009D2CAF">
        <w:rPr>
          <w:rFonts w:ascii="Times New Roman" w:hAnsi="Times New Roman"/>
          <w:bCs/>
          <w:szCs w:val="24"/>
        </w:rPr>
        <w:t>делопроизводства :</w:t>
      </w:r>
      <w:proofErr w:type="gramEnd"/>
      <w:r w:rsidRPr="009D2CAF">
        <w:rPr>
          <w:rFonts w:ascii="Times New Roman" w:hAnsi="Times New Roman"/>
          <w:bCs/>
          <w:szCs w:val="24"/>
        </w:rPr>
        <w:t xml:space="preserve"> учебник : [12+] / А.Е. Рыбаков. – 3-е изд., </w:t>
      </w:r>
      <w:proofErr w:type="spellStart"/>
      <w:r w:rsidRPr="009D2CAF">
        <w:rPr>
          <w:rFonts w:ascii="Times New Roman" w:hAnsi="Times New Roman"/>
          <w:bCs/>
          <w:szCs w:val="24"/>
        </w:rPr>
        <w:t>испр</w:t>
      </w:r>
      <w:proofErr w:type="spellEnd"/>
      <w:r w:rsidRPr="009D2CAF">
        <w:rPr>
          <w:rFonts w:ascii="Times New Roman" w:hAnsi="Times New Roman"/>
          <w:bCs/>
          <w:szCs w:val="24"/>
        </w:rPr>
        <w:t xml:space="preserve">. – </w:t>
      </w:r>
      <w:proofErr w:type="gramStart"/>
      <w:r w:rsidRPr="009D2CAF">
        <w:rPr>
          <w:rFonts w:ascii="Times New Roman" w:hAnsi="Times New Roman"/>
          <w:bCs/>
          <w:szCs w:val="24"/>
        </w:rPr>
        <w:t>Минск :</w:t>
      </w:r>
      <w:proofErr w:type="gramEnd"/>
      <w:r w:rsidRPr="009D2CAF">
        <w:rPr>
          <w:rFonts w:ascii="Times New Roman" w:hAnsi="Times New Roman"/>
          <w:bCs/>
          <w:szCs w:val="24"/>
        </w:rPr>
        <w:t xml:space="preserve"> РИПО, 2016. – 320 с. – Режим доступа: по подписке. – URL: https://biblioclub.ru/index.php?page=book&amp;id=463666 (дата обращения: 09.04.2021). – </w:t>
      </w:r>
      <w:proofErr w:type="spellStart"/>
      <w:r w:rsidRPr="009D2CAF">
        <w:rPr>
          <w:rFonts w:ascii="Times New Roman" w:hAnsi="Times New Roman"/>
          <w:bCs/>
          <w:szCs w:val="24"/>
        </w:rPr>
        <w:t>Библиогр</w:t>
      </w:r>
      <w:proofErr w:type="spellEnd"/>
      <w:r w:rsidRPr="009D2CAF">
        <w:rPr>
          <w:rFonts w:ascii="Times New Roman" w:hAnsi="Times New Roman"/>
          <w:bCs/>
          <w:szCs w:val="24"/>
        </w:rPr>
        <w:t xml:space="preserve">. в кн. – ISBN 978-985-503-606-8. – </w:t>
      </w:r>
      <w:proofErr w:type="gramStart"/>
      <w:r w:rsidRPr="009D2CAF">
        <w:rPr>
          <w:rFonts w:ascii="Times New Roman" w:hAnsi="Times New Roman"/>
          <w:bCs/>
          <w:szCs w:val="24"/>
        </w:rPr>
        <w:t>Текст :</w:t>
      </w:r>
      <w:proofErr w:type="gramEnd"/>
      <w:r w:rsidRPr="009D2CAF">
        <w:rPr>
          <w:rFonts w:ascii="Times New Roman" w:hAnsi="Times New Roman"/>
          <w:bCs/>
          <w:szCs w:val="24"/>
        </w:rPr>
        <w:t xml:space="preserve"> электронный.</w:t>
      </w:r>
    </w:p>
    <w:p w:rsidR="007F5A30" w:rsidRPr="005476B7" w:rsidRDefault="007F5A30" w:rsidP="00F451E6">
      <w:pPr>
        <w:spacing w:line="360" w:lineRule="auto"/>
        <w:ind w:firstLine="709"/>
        <w:rPr>
          <w:b/>
          <w:bCs/>
          <w:szCs w:val="24"/>
        </w:rPr>
      </w:pPr>
      <w:r w:rsidRPr="005476B7">
        <w:rPr>
          <w:b/>
          <w:bCs/>
          <w:szCs w:val="24"/>
        </w:rPr>
        <w:t>3.2.2.Дополнительные</w:t>
      </w:r>
    </w:p>
    <w:p w:rsidR="007F5A30" w:rsidRPr="009F7C76" w:rsidRDefault="007F5A30" w:rsidP="00F451E6">
      <w:pPr>
        <w:pStyle w:val="a3"/>
        <w:numPr>
          <w:ilvl w:val="0"/>
          <w:numId w:val="3"/>
        </w:numPr>
        <w:spacing w:before="0" w:after="0" w:line="360" w:lineRule="auto"/>
        <w:ind w:left="709" w:firstLine="709"/>
        <w:rPr>
          <w:rFonts w:ascii="Times New Roman" w:hAnsi="Times New Roman"/>
          <w:bCs/>
        </w:rPr>
      </w:pPr>
      <w:r w:rsidRPr="009F7C76">
        <w:rPr>
          <w:rFonts w:ascii="Times New Roman" w:hAnsi="Times New Roman"/>
          <w:bCs/>
        </w:rPr>
        <w:t>Комментарии к Конституции РФ.</w:t>
      </w:r>
      <w:r>
        <w:rPr>
          <w:rFonts w:ascii="Times New Roman" w:hAnsi="Times New Roman"/>
          <w:bCs/>
        </w:rPr>
        <w:t xml:space="preserve"> 2020г </w:t>
      </w:r>
      <w:r w:rsidRPr="002D556A">
        <w:rPr>
          <w:rFonts w:ascii="Times New Roman" w:hAnsi="Times New Roman"/>
          <w:szCs w:val="24"/>
          <w:shd w:val="clear" w:color="auto" w:fill="FFFFFF"/>
        </w:rPr>
        <w:t>Режим доступа</w:t>
      </w:r>
      <w:r w:rsidRPr="002A3CF8">
        <w:t xml:space="preserve"> </w:t>
      </w:r>
      <w:r w:rsidRPr="002A3CF8">
        <w:rPr>
          <w:rFonts w:ascii="Times New Roman" w:hAnsi="Times New Roman"/>
          <w:bCs/>
        </w:rPr>
        <w:t>http://constitutionrf.ru/</w:t>
      </w:r>
      <w:r>
        <w:rPr>
          <w:rFonts w:ascii="Times New Roman" w:hAnsi="Times New Roman"/>
          <w:bCs/>
        </w:rPr>
        <w:t xml:space="preserve"> </w:t>
      </w:r>
    </w:p>
    <w:p w:rsidR="007F5A30" w:rsidRPr="009F7C76" w:rsidRDefault="007F5A30" w:rsidP="00F451E6">
      <w:pPr>
        <w:pStyle w:val="a3"/>
        <w:numPr>
          <w:ilvl w:val="0"/>
          <w:numId w:val="3"/>
        </w:numPr>
        <w:spacing w:before="0" w:after="0" w:line="360" w:lineRule="auto"/>
        <w:ind w:left="709" w:firstLine="709"/>
        <w:rPr>
          <w:rFonts w:ascii="Times New Roman" w:hAnsi="Times New Roman"/>
          <w:bCs/>
        </w:rPr>
      </w:pPr>
      <w:r w:rsidRPr="009F7C76">
        <w:rPr>
          <w:rFonts w:ascii="Times New Roman" w:hAnsi="Times New Roman"/>
          <w:bCs/>
        </w:rPr>
        <w:t>Комментарий к Трудовому кодексу РФ</w:t>
      </w:r>
      <w:r w:rsidRPr="00435F82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2D556A">
        <w:rPr>
          <w:rFonts w:ascii="Times New Roman" w:hAnsi="Times New Roman"/>
          <w:szCs w:val="24"/>
          <w:shd w:val="clear" w:color="auto" w:fill="FFFFFF"/>
        </w:rPr>
        <w:t>Режим доступа</w:t>
      </w:r>
      <w:r w:rsidRPr="009F7C76">
        <w:rPr>
          <w:rFonts w:ascii="Times New Roman" w:hAnsi="Times New Roman"/>
          <w:bCs/>
        </w:rPr>
        <w:t>.</w:t>
      </w:r>
      <w:r w:rsidRPr="002A3CF8">
        <w:t xml:space="preserve"> </w:t>
      </w:r>
      <w:r w:rsidRPr="002A3CF8">
        <w:rPr>
          <w:rFonts w:ascii="Times New Roman" w:hAnsi="Times New Roman"/>
          <w:bCs/>
        </w:rPr>
        <w:t>http://sttkrf.ru/</w:t>
      </w:r>
    </w:p>
    <w:p w:rsidR="007F5A30" w:rsidRPr="009F7C76" w:rsidRDefault="007F5A30" w:rsidP="00F451E6">
      <w:pPr>
        <w:pStyle w:val="a3"/>
        <w:numPr>
          <w:ilvl w:val="0"/>
          <w:numId w:val="3"/>
        </w:numPr>
        <w:spacing w:before="0" w:after="0" w:line="360" w:lineRule="auto"/>
        <w:ind w:left="709" w:firstLine="709"/>
        <w:rPr>
          <w:rFonts w:ascii="Times New Roman" w:hAnsi="Times New Roman"/>
          <w:bCs/>
        </w:rPr>
      </w:pPr>
      <w:r w:rsidRPr="009F7C76">
        <w:rPr>
          <w:rFonts w:ascii="Times New Roman" w:hAnsi="Times New Roman"/>
          <w:bCs/>
        </w:rPr>
        <w:t>Комментарии к Гражданскому Кодексу РФ.</w:t>
      </w:r>
      <w:r w:rsidRPr="00435F82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2D556A">
        <w:rPr>
          <w:rFonts w:ascii="Times New Roman" w:hAnsi="Times New Roman"/>
          <w:szCs w:val="24"/>
          <w:shd w:val="clear" w:color="auto" w:fill="FFFFFF"/>
        </w:rPr>
        <w:t>Режим доступа</w:t>
      </w:r>
      <w:r w:rsidRPr="002A3CF8">
        <w:t xml:space="preserve"> </w:t>
      </w:r>
      <w:r w:rsidRPr="002A3CF8">
        <w:rPr>
          <w:rFonts w:ascii="Times New Roman" w:hAnsi="Times New Roman"/>
          <w:bCs/>
        </w:rPr>
        <w:t>http://stgkrf.ru/</w:t>
      </w:r>
      <w:r>
        <w:rPr>
          <w:rFonts w:ascii="Times New Roman" w:hAnsi="Times New Roman"/>
          <w:bCs/>
        </w:rPr>
        <w:t xml:space="preserve"> </w:t>
      </w:r>
    </w:p>
    <w:p w:rsidR="007F5A30" w:rsidRDefault="007F5A30" w:rsidP="00F451E6">
      <w:pPr>
        <w:pStyle w:val="a3"/>
        <w:numPr>
          <w:ilvl w:val="0"/>
          <w:numId w:val="3"/>
        </w:numPr>
        <w:spacing w:before="0" w:after="0" w:line="360" w:lineRule="auto"/>
        <w:ind w:left="709" w:firstLine="709"/>
        <w:rPr>
          <w:rFonts w:ascii="Times New Roman" w:hAnsi="Times New Roman"/>
          <w:bCs/>
        </w:rPr>
      </w:pPr>
      <w:r w:rsidRPr="009F7C76">
        <w:rPr>
          <w:rFonts w:ascii="Times New Roman" w:hAnsi="Times New Roman"/>
          <w:bCs/>
        </w:rPr>
        <w:t>Комментарии к Кодексу РФ об административных правонарушениях.</w:t>
      </w:r>
      <w:r w:rsidRPr="002A3CF8">
        <w:t xml:space="preserve"> </w:t>
      </w:r>
      <w:r w:rsidRPr="002D556A">
        <w:rPr>
          <w:rFonts w:ascii="Times New Roman" w:hAnsi="Times New Roman"/>
          <w:szCs w:val="24"/>
          <w:shd w:val="clear" w:color="auto" w:fill="FFFFFF"/>
        </w:rPr>
        <w:t>Режим доступа</w:t>
      </w:r>
      <w:r w:rsidRPr="002D556A">
        <w:rPr>
          <w:rFonts w:ascii="Times New Roman" w:hAnsi="Times New Roman"/>
          <w:szCs w:val="24"/>
        </w:rPr>
        <w:t xml:space="preserve"> </w:t>
      </w:r>
      <w:r w:rsidR="009D2CAF" w:rsidRPr="00F451E6">
        <w:rPr>
          <w:rFonts w:ascii="Times New Roman" w:hAnsi="Times New Roman"/>
          <w:bCs/>
        </w:rPr>
        <w:t>https://docs.cntd.ru/document/901807667</w:t>
      </w:r>
      <w:r>
        <w:rPr>
          <w:rFonts w:ascii="Times New Roman" w:hAnsi="Times New Roman"/>
          <w:bCs/>
        </w:rPr>
        <w:t xml:space="preserve"> </w:t>
      </w:r>
    </w:p>
    <w:p w:rsidR="009D2CAF" w:rsidRDefault="009D2CAF" w:rsidP="00F451E6">
      <w:pPr>
        <w:pStyle w:val="a3"/>
        <w:numPr>
          <w:ilvl w:val="0"/>
          <w:numId w:val="3"/>
        </w:numPr>
        <w:spacing w:before="0" w:after="0" w:line="360" w:lineRule="auto"/>
        <w:ind w:left="709" w:firstLine="709"/>
        <w:rPr>
          <w:rFonts w:ascii="Times New Roman" w:hAnsi="Times New Roman"/>
          <w:bCs/>
        </w:rPr>
      </w:pPr>
      <w:proofErr w:type="spellStart"/>
      <w:r w:rsidRPr="009D2CAF">
        <w:rPr>
          <w:rFonts w:ascii="Times New Roman" w:hAnsi="Times New Roman"/>
          <w:bCs/>
        </w:rPr>
        <w:t>Перемитина</w:t>
      </w:r>
      <w:proofErr w:type="spellEnd"/>
      <w:r w:rsidRPr="009D2CAF">
        <w:rPr>
          <w:rFonts w:ascii="Times New Roman" w:hAnsi="Times New Roman"/>
          <w:bCs/>
        </w:rPr>
        <w:t xml:space="preserve">, Т.О. Метрология, стандартизация и </w:t>
      </w:r>
      <w:proofErr w:type="gramStart"/>
      <w:r w:rsidRPr="009D2CAF">
        <w:rPr>
          <w:rFonts w:ascii="Times New Roman" w:hAnsi="Times New Roman"/>
          <w:bCs/>
        </w:rPr>
        <w:t>сертификация :</w:t>
      </w:r>
      <w:proofErr w:type="gramEnd"/>
      <w:r w:rsidRPr="009D2CAF">
        <w:rPr>
          <w:rFonts w:ascii="Times New Roman" w:hAnsi="Times New Roman"/>
          <w:bCs/>
        </w:rPr>
        <w:t xml:space="preserve"> учебное пособие : [16+] / Т.О. </w:t>
      </w:r>
      <w:proofErr w:type="spellStart"/>
      <w:r w:rsidRPr="009D2CAF">
        <w:rPr>
          <w:rFonts w:ascii="Times New Roman" w:hAnsi="Times New Roman"/>
          <w:bCs/>
        </w:rPr>
        <w:t>Перемитина</w:t>
      </w:r>
      <w:proofErr w:type="spellEnd"/>
      <w:r w:rsidRPr="009D2CAF">
        <w:rPr>
          <w:rFonts w:ascii="Times New Roman" w:hAnsi="Times New Roman"/>
          <w:bCs/>
        </w:rPr>
        <w:t xml:space="preserve"> ; Томский Государственный университет систем управления и радиоэлектроники (ТУСУР). – </w:t>
      </w:r>
      <w:proofErr w:type="gramStart"/>
      <w:r w:rsidRPr="009D2CAF">
        <w:rPr>
          <w:rFonts w:ascii="Times New Roman" w:hAnsi="Times New Roman"/>
          <w:bCs/>
        </w:rPr>
        <w:t>Томск :</w:t>
      </w:r>
      <w:proofErr w:type="gramEnd"/>
      <w:r w:rsidRPr="009D2CAF">
        <w:rPr>
          <w:rFonts w:ascii="Times New Roman" w:hAnsi="Times New Roman"/>
          <w:bCs/>
        </w:rPr>
        <w:t xml:space="preserve"> ТУСУР, 2016. – 150 </w:t>
      </w:r>
      <w:proofErr w:type="gramStart"/>
      <w:r w:rsidRPr="009D2CAF">
        <w:rPr>
          <w:rFonts w:ascii="Times New Roman" w:hAnsi="Times New Roman"/>
          <w:bCs/>
        </w:rPr>
        <w:t>с. :</w:t>
      </w:r>
      <w:proofErr w:type="gramEnd"/>
      <w:r w:rsidRPr="009D2CAF">
        <w:rPr>
          <w:rFonts w:ascii="Times New Roman" w:hAnsi="Times New Roman"/>
          <w:bCs/>
        </w:rPr>
        <w:t xml:space="preserve"> ил. – Режим доступа: по подписке. – URL: https://biblioclub.ru/index.php?page=book&amp;id=480887 (дата обращения: 09.04.2021). – </w:t>
      </w:r>
      <w:proofErr w:type="spellStart"/>
      <w:r w:rsidRPr="009D2CAF">
        <w:rPr>
          <w:rFonts w:ascii="Times New Roman" w:hAnsi="Times New Roman"/>
          <w:bCs/>
        </w:rPr>
        <w:t>Библиогр</w:t>
      </w:r>
      <w:proofErr w:type="spellEnd"/>
      <w:r w:rsidRPr="009D2CAF">
        <w:rPr>
          <w:rFonts w:ascii="Times New Roman" w:hAnsi="Times New Roman"/>
          <w:bCs/>
        </w:rPr>
        <w:t xml:space="preserve">.: с. 144. – </w:t>
      </w:r>
      <w:proofErr w:type="gramStart"/>
      <w:r w:rsidRPr="009D2CAF">
        <w:rPr>
          <w:rFonts w:ascii="Times New Roman" w:hAnsi="Times New Roman"/>
          <w:bCs/>
        </w:rPr>
        <w:t>Текст :</w:t>
      </w:r>
      <w:proofErr w:type="gramEnd"/>
      <w:r w:rsidRPr="009D2CAF">
        <w:rPr>
          <w:rFonts w:ascii="Times New Roman" w:hAnsi="Times New Roman"/>
          <w:bCs/>
        </w:rPr>
        <w:t xml:space="preserve"> электронный.</w:t>
      </w:r>
    </w:p>
    <w:p w:rsidR="009D2CAF" w:rsidRPr="009D2CAF" w:rsidRDefault="009D2CAF" w:rsidP="009D2CAF">
      <w:pPr>
        <w:rPr>
          <w:bCs/>
        </w:rPr>
      </w:pPr>
    </w:p>
    <w:p w:rsidR="007F5A30" w:rsidRDefault="007F5A30" w:rsidP="007F5A30">
      <w:pPr>
        <w:pStyle w:val="a3"/>
        <w:spacing w:before="0" w:after="0"/>
        <w:rPr>
          <w:rFonts w:ascii="Times New Roman" w:hAnsi="Times New Roman"/>
          <w:bCs/>
        </w:rPr>
      </w:pPr>
    </w:p>
    <w:p w:rsidR="007F5A30" w:rsidRDefault="007F5A30" w:rsidP="007F5A30">
      <w:pPr>
        <w:pStyle w:val="a3"/>
        <w:spacing w:before="0" w:after="0"/>
        <w:rPr>
          <w:rFonts w:ascii="Times New Roman" w:hAnsi="Times New Roman"/>
          <w:bCs/>
        </w:rPr>
      </w:pPr>
    </w:p>
    <w:p w:rsidR="007F5A30" w:rsidRDefault="007F5A30" w:rsidP="007F5A30">
      <w:pPr>
        <w:pStyle w:val="a3"/>
        <w:spacing w:before="0" w:after="0"/>
        <w:rPr>
          <w:rFonts w:ascii="Times New Roman" w:hAnsi="Times New Roman"/>
          <w:bCs/>
        </w:rPr>
      </w:pPr>
    </w:p>
    <w:p w:rsidR="007B5138" w:rsidRDefault="007B5138">
      <w:pPr>
        <w:spacing w:after="200" w:line="276" w:lineRule="auto"/>
        <w:jc w:val="left"/>
        <w:rPr>
          <w:bCs/>
          <w:szCs w:val="20"/>
        </w:rPr>
      </w:pPr>
      <w:r>
        <w:rPr>
          <w:bCs/>
        </w:rPr>
        <w:br w:type="page"/>
      </w:r>
    </w:p>
    <w:p w:rsidR="007F5A30" w:rsidRDefault="007F5A30" w:rsidP="00F451E6">
      <w:pPr>
        <w:pStyle w:val="1"/>
      </w:pPr>
      <w:bookmarkStart w:id="25" w:name="_Toc96959085"/>
      <w:r w:rsidRPr="009F7C76">
        <w:lastRenderedPageBreak/>
        <w:t>4.КОНТРОЛЬ И ОЦЕНКА РЕЗУЛЬТАТОВ ОСВОЕНИЯ УЧЕБНОЙ ДИСЦИПЛИНЫ</w:t>
      </w:r>
      <w:bookmarkEnd w:id="25"/>
    </w:p>
    <w:p w:rsidR="00214D5F" w:rsidRDefault="00214D5F" w:rsidP="00F451E6">
      <w:pPr>
        <w:tabs>
          <w:tab w:val="left" w:pos="0"/>
          <w:tab w:val="num" w:pos="1296"/>
        </w:tabs>
        <w:spacing w:after="200" w:line="360" w:lineRule="auto"/>
        <w:ind w:firstLine="709"/>
        <w:contextualSpacing/>
      </w:pPr>
      <w:r>
        <w:t xml:space="preserve">Для обучающегося инвалида или обучающегося с ОВЗ </w:t>
      </w:r>
      <w:r w:rsidR="00F451E6">
        <w:t>форма текущего</w:t>
      </w:r>
      <w:r>
        <w:t xml:space="preserve"> </w:t>
      </w:r>
      <w:proofErr w:type="gramStart"/>
      <w:r>
        <w:t>контроля  устанавливается</w:t>
      </w:r>
      <w:proofErr w:type="gramEnd"/>
      <w:r>
        <w:t xml:space="preserve"> с учетом индивидуальных психофизических особенностей (устно, письменно на бумаге, в форме тестирования и т.п.). При необходимости обучающимся предоставляется дополнительное время для подготовки ответа. Форма промежуточной аттестации устанавливается с учетом индивидуальных психофизических особенностей обучающегося инвалида или обучающегося с ОВЗ (устно, письменно на бумаге, в форме тестирования и т.п.). При необходимости осуществляется увеличение времени на подготовку к промежуточной аттестации, а также предоставляется дополнительное время для подготовки ответа в ходе промежуточной аттестации. Возможно </w:t>
      </w:r>
      <w:proofErr w:type="gramStart"/>
      <w:r>
        <w:t>установление  индивидуальных</w:t>
      </w:r>
      <w:proofErr w:type="gramEnd"/>
      <w:r>
        <w:t xml:space="preserve"> графиков прохождения промежуточной аттестации.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8"/>
        <w:gridCol w:w="185"/>
        <w:gridCol w:w="4535"/>
        <w:gridCol w:w="2698"/>
      </w:tblGrid>
      <w:tr w:rsidR="007F5A30" w:rsidRPr="009F7C76" w:rsidTr="003E75E9">
        <w:tc>
          <w:tcPr>
            <w:tcW w:w="1125" w:type="pct"/>
            <w:gridSpan w:val="2"/>
            <w:vAlign w:val="center"/>
          </w:tcPr>
          <w:p w:rsidR="007F5A30" w:rsidRPr="009F7C76" w:rsidRDefault="007F5A30" w:rsidP="003B33AC">
            <w:pPr>
              <w:jc w:val="center"/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2466" w:type="pct"/>
            <w:gridSpan w:val="2"/>
          </w:tcPr>
          <w:p w:rsidR="007F5A30" w:rsidRPr="009F7C76" w:rsidRDefault="007F5A30" w:rsidP="003B33AC">
            <w:pPr>
              <w:jc w:val="center"/>
              <w:rPr>
                <w:b/>
                <w:szCs w:val="24"/>
              </w:rPr>
            </w:pPr>
            <w:r w:rsidRPr="009F7C76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409" w:type="pct"/>
            <w:vAlign w:val="center"/>
          </w:tcPr>
          <w:p w:rsidR="007F5A30" w:rsidRPr="009F7C76" w:rsidRDefault="007F5A30" w:rsidP="003B33AC">
            <w:pPr>
              <w:jc w:val="center"/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Формы и методы оценки</w:t>
            </w:r>
          </w:p>
        </w:tc>
      </w:tr>
      <w:tr w:rsidR="006146D7" w:rsidRPr="009F7C76" w:rsidTr="006146D7">
        <w:tc>
          <w:tcPr>
            <w:tcW w:w="1121" w:type="pct"/>
          </w:tcPr>
          <w:p w:rsidR="006146D7" w:rsidRPr="009F7C76" w:rsidRDefault="006146D7" w:rsidP="003B33AC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В результате </w:t>
            </w:r>
            <w:r w:rsidRPr="006F764A">
              <w:rPr>
                <w:bCs/>
                <w:szCs w:val="24"/>
              </w:rPr>
              <w:t>освоения программы</w:t>
            </w:r>
            <w:r>
              <w:rPr>
                <w:bCs/>
                <w:szCs w:val="24"/>
              </w:rPr>
              <w:t xml:space="preserve"> дисциплины</w:t>
            </w:r>
            <w:r w:rsidRPr="006F764A">
              <w:rPr>
                <w:bCs/>
                <w:szCs w:val="24"/>
              </w:rPr>
              <w:t xml:space="preserve"> обучающийся должен</w:t>
            </w:r>
          </w:p>
        </w:tc>
        <w:tc>
          <w:tcPr>
            <w:tcW w:w="3879" w:type="pct"/>
            <w:gridSpan w:val="4"/>
          </w:tcPr>
          <w:p w:rsidR="006146D7" w:rsidRPr="009F7C76" w:rsidRDefault="006146D7" w:rsidP="003B33AC">
            <w:pPr>
              <w:rPr>
                <w:szCs w:val="24"/>
              </w:rPr>
            </w:pPr>
          </w:p>
        </w:tc>
      </w:tr>
      <w:tr w:rsidR="006146D7" w:rsidRPr="009F7C76" w:rsidTr="003E75E9">
        <w:tc>
          <w:tcPr>
            <w:tcW w:w="1121" w:type="pct"/>
          </w:tcPr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b/>
                <w:szCs w:val="24"/>
              </w:rPr>
              <w:t>уметь:</w:t>
            </w:r>
          </w:p>
        </w:tc>
        <w:tc>
          <w:tcPr>
            <w:tcW w:w="2469" w:type="pct"/>
            <w:gridSpan w:val="3"/>
          </w:tcPr>
          <w:p w:rsidR="006146D7" w:rsidRPr="009F7C76" w:rsidRDefault="006146D7" w:rsidP="006146D7">
            <w:pPr>
              <w:rPr>
                <w:szCs w:val="24"/>
              </w:rPr>
            </w:pPr>
          </w:p>
        </w:tc>
        <w:tc>
          <w:tcPr>
            <w:tcW w:w="1409" w:type="pct"/>
            <w:vMerge w:val="restart"/>
          </w:tcPr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Экспертная оценка внеаудиторной самостоятельной работы.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Наблюдение за выполнением практических заданий и экспертная оценка выполнения практических работ.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Экспертная оценка выполнения индивидуальных практических заданий.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Устный индивидуальный и фронтальный опрос.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Письменная работа в форме тестирования, эссе, индивидуальных заданий.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Накопительная оценка.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Выполнение заданий по рабочей тетради.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Подготовка докладов, рефератов, творческих </w:t>
            </w:r>
            <w:r w:rsidRPr="009F7C76">
              <w:rPr>
                <w:szCs w:val="24"/>
              </w:rPr>
              <w:lastRenderedPageBreak/>
              <w:t>заданий.</w:t>
            </w:r>
          </w:p>
          <w:p w:rsidR="006146D7" w:rsidRPr="009F7C76" w:rsidRDefault="006146D7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Экспертная оценка решения ситуационных задач.</w:t>
            </w:r>
          </w:p>
        </w:tc>
      </w:tr>
      <w:tr w:rsidR="007F5A30" w:rsidRPr="009F7C76" w:rsidTr="003E75E9">
        <w:tc>
          <w:tcPr>
            <w:tcW w:w="1125" w:type="pct"/>
            <w:gridSpan w:val="2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применять нормы трудового права при взаимодействии с подчиненным персоналом</w:t>
            </w:r>
          </w:p>
        </w:tc>
        <w:tc>
          <w:tcPr>
            <w:tcW w:w="2466" w:type="pct"/>
            <w:gridSpan w:val="2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нормы трудового права для: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5"/>
              </w:numPr>
              <w:spacing w:before="0" w:after="0"/>
              <w:ind w:left="0" w:firstLine="0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организации работы в коллективе и команде;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5"/>
              </w:numPr>
              <w:spacing w:before="0" w:after="0"/>
              <w:ind w:left="0" w:firstLine="0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для контроля текущей деятельность сотрудников.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125" w:type="pct"/>
            <w:gridSpan w:val="2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применять правовые нормы в профессиональной деятельности</w:t>
            </w:r>
          </w:p>
        </w:tc>
        <w:tc>
          <w:tcPr>
            <w:tcW w:w="2466" w:type="pct"/>
            <w:gridSpan w:val="2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при: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выборе способа решения задач профессиональной деятельности, применительно к различным контекстам;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поиске, анализе и интерпретации информации из широкого набора источников, необходимой для эффективного выполнения профессиональных задач и развития собственной профессиональной деятельности и деятельности подчиненного персонала;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организации собственного профессионального развития и самообразования, а также обучения подчиненного персонала;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при осуществлении повседневной профессиональной деятельности;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 xml:space="preserve">содействии сохранению </w:t>
            </w:r>
            <w:r w:rsidRPr="009F7C76">
              <w:rPr>
                <w:rFonts w:ascii="Times New Roman" w:hAnsi="Times New Roman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планировании предпринимательской деятельности;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планировании потребности службы приема и размещения в материальных ресурсах и персонале;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организации деятельности сотрудников службы приема и размещения в соответствии с текущими планами и стандартами гостиницы;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6"/>
              </w:numPr>
              <w:spacing w:before="0" w:after="0"/>
              <w:ind w:left="0" w:firstLine="357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организации деятельности сотрудников.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125" w:type="pct"/>
            <w:gridSpan w:val="2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организовывать оформление гостиничной документации, составление, учет и хранение отчетных данных</w:t>
            </w:r>
          </w:p>
        </w:tc>
        <w:tc>
          <w:tcPr>
            <w:tcW w:w="2466" w:type="pct"/>
            <w:gridSpan w:val="2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Организует оформление гостиничной документации, составление, учет и хранение отчетных данных: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4"/>
              </w:numPr>
              <w:spacing w:before="0" w:after="0"/>
              <w:ind w:left="0" w:firstLine="0"/>
              <w:rPr>
                <w:rFonts w:ascii="Times New Roman" w:hAnsi="Times New Roman"/>
                <w:bCs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 xml:space="preserve">при планировании потребностей различных служб </w:t>
            </w:r>
            <w:r w:rsidRPr="009F7C76">
              <w:rPr>
                <w:rFonts w:ascii="Times New Roman" w:hAnsi="Times New Roman"/>
                <w:bCs/>
                <w:szCs w:val="24"/>
              </w:rPr>
              <w:t>в материальных ресурсах и персонале</w:t>
            </w:r>
          </w:p>
          <w:p w:rsidR="007F5A30" w:rsidRPr="009F7C76" w:rsidRDefault="007F5A30" w:rsidP="007F5A30">
            <w:pPr>
              <w:pStyle w:val="a3"/>
              <w:numPr>
                <w:ilvl w:val="0"/>
                <w:numId w:val="4"/>
              </w:numPr>
              <w:spacing w:before="0" w:after="0"/>
              <w:ind w:left="0" w:firstLine="0"/>
              <w:rPr>
                <w:rFonts w:ascii="Times New Roman" w:hAnsi="Times New Roman"/>
                <w:szCs w:val="24"/>
              </w:rPr>
            </w:pPr>
            <w:r w:rsidRPr="009F7C76">
              <w:rPr>
                <w:rFonts w:ascii="Times New Roman" w:hAnsi="Times New Roman"/>
                <w:szCs w:val="24"/>
              </w:rPr>
              <w:t>с использованием информационно-коммуникационных технологий, в т.ч. специализированных программных продуктов для решения профессиональных задач и личностного развития.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125" w:type="pct"/>
            <w:gridSpan w:val="2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оформлять документацию в соответствии с требованиями государственных стандартов и </w:t>
            </w:r>
            <w:r w:rsidRPr="00186291">
              <w:rPr>
                <w:szCs w:val="24"/>
              </w:rPr>
              <w:t>других нормативные документы,</w:t>
            </w:r>
            <w:r w:rsidRPr="009F7C76">
              <w:rPr>
                <w:szCs w:val="24"/>
              </w:rPr>
              <w:t xml:space="preserve"> регулирующие правоотношения гостиничной деятельности в Российской Федерации</w:t>
            </w:r>
          </w:p>
        </w:tc>
        <w:tc>
          <w:tcPr>
            <w:tcW w:w="2466" w:type="pct"/>
            <w:gridSpan w:val="2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Использует документацию при организации собственной профессиональной деятельности и деятельности подчиненного персонала на государственном и иностранном языках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Оформляет документацию в соответствии с нормативно-правовыми актами при осуществлении устной и письменной коммуникации на государственном языке с учетом особенностей и различий социального и культурного контекста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6146D7">
        <w:tc>
          <w:tcPr>
            <w:tcW w:w="3591" w:type="pct"/>
            <w:gridSpan w:val="4"/>
          </w:tcPr>
          <w:p w:rsidR="007F5A30" w:rsidRPr="00186291" w:rsidRDefault="00186291" w:rsidP="003B33AC">
            <w:pPr>
              <w:rPr>
                <w:b/>
                <w:szCs w:val="24"/>
              </w:rPr>
            </w:pPr>
            <w:r w:rsidRPr="00186291">
              <w:rPr>
                <w:b/>
                <w:szCs w:val="24"/>
              </w:rPr>
              <w:t>З</w:t>
            </w:r>
            <w:r w:rsidR="007F5A30" w:rsidRPr="00186291">
              <w:rPr>
                <w:b/>
                <w:szCs w:val="24"/>
              </w:rPr>
              <w:t>нать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409" w:type="pct"/>
            <w:vMerge w:val="restar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Экспертная оценка внеаудиторной самостоятельной работы.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Наблюдение за выполнением практических заданий и экспертная оценка выполнения практических работ.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Экспертная оценка выполнения </w:t>
            </w:r>
            <w:r w:rsidRPr="009F7C76">
              <w:rPr>
                <w:szCs w:val="24"/>
              </w:rPr>
              <w:lastRenderedPageBreak/>
              <w:t>индивидуальных практических заданий.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Устный индивидуальный и фронтальный опрос.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Письменная работа в форме тестирования, эссе, индивидуальных заданий.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Накопительная оценка.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Выполнение заданий по рабочей тетради.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Подготовка докладов, рефератов, творческих заданий.</w:t>
            </w:r>
          </w:p>
          <w:p w:rsidR="00CA268A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Экспертная оценка решения ситуационных задач</w:t>
            </w:r>
          </w:p>
          <w:p w:rsidR="00CA268A" w:rsidRDefault="007F5A30" w:rsidP="003B33AC">
            <w:pPr>
              <w:rPr>
                <w:iCs/>
                <w:szCs w:val="24"/>
              </w:rPr>
            </w:pPr>
            <w:r w:rsidRPr="009F7C76">
              <w:rPr>
                <w:szCs w:val="24"/>
              </w:rPr>
              <w:t>.</w:t>
            </w:r>
            <w:r w:rsidR="00CA268A" w:rsidRPr="00A11171">
              <w:rPr>
                <w:iCs/>
                <w:szCs w:val="24"/>
              </w:rPr>
              <w:t xml:space="preserve"> </w:t>
            </w:r>
          </w:p>
          <w:p w:rsidR="007F5A30" w:rsidRPr="009F7C76" w:rsidRDefault="00CA268A" w:rsidP="003B33AC">
            <w:pPr>
              <w:rPr>
                <w:szCs w:val="24"/>
              </w:rPr>
            </w:pPr>
            <w:r w:rsidRPr="00186291">
              <w:rPr>
                <w:b/>
                <w:iCs/>
                <w:szCs w:val="24"/>
              </w:rPr>
              <w:t xml:space="preserve">Промежуточная </w:t>
            </w:r>
            <w:r w:rsidRPr="006146D7">
              <w:rPr>
                <w:b/>
                <w:iCs/>
                <w:szCs w:val="24"/>
              </w:rPr>
              <w:t>аттестация в форме дифференцированного зачёта</w:t>
            </w: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основные законодательные акты и другие нормативные документы, регулирующие правоотношения гостиничной деятельности в Российской Федерации;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при выборе способа решения задач профессиональной деятельности, применительно к различным контекстам.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в повседневной профессиональной деятельности.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права потребителей в гостиничном бизнесе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при организации деятельности сотрудников службы приема и размещения в соответствии с текущими планами и стандартами гостиницы.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D05C90">
            <w:pPr>
              <w:rPr>
                <w:szCs w:val="24"/>
              </w:rPr>
            </w:pPr>
            <w:r w:rsidRPr="00D05C90">
              <w:rPr>
                <w:szCs w:val="24"/>
              </w:rPr>
              <w:lastRenderedPageBreak/>
              <w:t>специфик</w:t>
            </w:r>
            <w:r w:rsidR="00D05C90">
              <w:rPr>
                <w:szCs w:val="24"/>
              </w:rPr>
              <w:t>у</w:t>
            </w:r>
            <w:r w:rsidRPr="009F7C76">
              <w:rPr>
                <w:b/>
                <w:szCs w:val="24"/>
              </w:rPr>
              <w:t xml:space="preserve"> </w:t>
            </w:r>
            <w:r w:rsidRPr="009F7C76">
              <w:rPr>
                <w:szCs w:val="24"/>
              </w:rPr>
              <w:t>договорных отношений с гостями отеля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при организации деятельности сотрудников службы бронирования и продаж в соответствии с текущими планами и стандартами гостиницы.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нормативно-правовое регулирование организации хранения личных вещей и миграционного учета в гостинице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при планировании потребности службы приема и размещения в материальных ресурсах и персонале.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правовое регулирование партнерских отношений в гостиничном бизнесе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при поиске, анализе и интерпретации информации из широкого набора источников, необходимой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для планирования предпринимательской деятельности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3104C">
            <w:pPr>
              <w:rPr>
                <w:szCs w:val="24"/>
              </w:rPr>
            </w:pPr>
            <w:r w:rsidRPr="00D05C90">
              <w:rPr>
                <w:szCs w:val="24"/>
              </w:rPr>
              <w:t>характеристик</w:t>
            </w:r>
            <w:r w:rsidR="0033104C" w:rsidRPr="00D05C90">
              <w:rPr>
                <w:szCs w:val="24"/>
              </w:rPr>
              <w:t>у</w:t>
            </w:r>
            <w:r w:rsidRPr="00D05C90">
              <w:rPr>
                <w:szCs w:val="24"/>
              </w:rPr>
              <w:t xml:space="preserve"> основной</w:t>
            </w:r>
            <w:r w:rsidRPr="009F7C76">
              <w:rPr>
                <w:szCs w:val="24"/>
              </w:rPr>
              <w:t xml:space="preserve"> нормативной документации, регулирующей взаимоотношения гостиниц и потребителей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при организации деятельности сотрудников службы питания в соответствии с текущими планами и стандартами гостиницы.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Применяет правовые нормы при организации деятельности сотрудников </w:t>
            </w:r>
            <w:r w:rsidRPr="009F7C76">
              <w:rPr>
                <w:bCs/>
                <w:szCs w:val="24"/>
              </w:rPr>
              <w:t>службы обслуживания и эксплуатации номерного фонда в соответствии с текущими планами и стандартами гостиницы.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для организации собственного профессионального развития и самообразования, а также обучения подчиненного персонала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нормы трудового права для работы в коллективе и команде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Применяет правовые нормы для содействия сохранению окружающей среды, ресурсосбережению, эффективно действовать в чрезвычайных ситуациях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Применяет нормы трудового права в ходе </w:t>
            </w:r>
            <w:r w:rsidRPr="009F7C76">
              <w:rPr>
                <w:szCs w:val="24"/>
              </w:rPr>
              <w:lastRenderedPageBreak/>
              <w:t>контроля текущей деятельность сотрудников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lastRenderedPageBreak/>
              <w:t>роль и значении делопроизводства в системе управления гостиницей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bCs/>
                <w:szCs w:val="24"/>
              </w:rPr>
              <w:t>Использует документацию при организации собственной профессиональной деятельности и деятельности подчиненного персонала на государственном и иностранном языках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стандарты, нормы и правила ведения документации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Организует оформление гостиничной документации, составление, учет и хранение отчетных данных с использованием информационно-коммуникационных технологий, в т.ч. специализированных программных продуктов для решения профессиональных задач и личностного развития.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систему документооборота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Организует оформления гостиничной документации, составление, учет и хранение отчетных данных при планировании потребности службы питания в материальных ресурсах и персонале</w:t>
            </w:r>
          </w:p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 xml:space="preserve">Организует оформления гостиничной документации, составление, учет и хранение отчетных данных при планировании потребности службы </w:t>
            </w:r>
            <w:r w:rsidRPr="009F7C76">
              <w:rPr>
                <w:bCs/>
                <w:szCs w:val="24"/>
              </w:rPr>
              <w:t>бронирования и продаж в материальных ресурсах и персонале</w:t>
            </w:r>
          </w:p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Организует оформления гостиничной документации, составление, учет и хранение отчетных данных при планировании потребности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  <w:tr w:rsidR="007F5A30" w:rsidRPr="009F7C76" w:rsidTr="003E75E9">
        <w:tc>
          <w:tcPr>
            <w:tcW w:w="1222" w:type="pct"/>
            <w:gridSpan w:val="3"/>
          </w:tcPr>
          <w:p w:rsidR="007F5A30" w:rsidRPr="009F7C76" w:rsidRDefault="007F5A30" w:rsidP="003B33A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общие требования к документационному обеспечению управления в индустрии гостеприимства</w:t>
            </w:r>
          </w:p>
        </w:tc>
        <w:tc>
          <w:tcPr>
            <w:tcW w:w="2369" w:type="pct"/>
          </w:tcPr>
          <w:p w:rsidR="007F5A30" w:rsidRPr="009F7C76" w:rsidRDefault="007F5A30" w:rsidP="003B33AC">
            <w:pPr>
              <w:rPr>
                <w:szCs w:val="24"/>
              </w:rPr>
            </w:pPr>
            <w:r w:rsidRPr="009F7C76">
              <w:rPr>
                <w:szCs w:val="24"/>
              </w:rPr>
              <w:t>Оформляет документацию в соответствии с нормативно-правовыми актами при осуществлении устной и письменной коммуникации на государственном языке с учетом особенностей и различий социального и культурного контекста</w:t>
            </w:r>
          </w:p>
        </w:tc>
        <w:tc>
          <w:tcPr>
            <w:tcW w:w="1409" w:type="pct"/>
            <w:vMerge/>
          </w:tcPr>
          <w:p w:rsidR="007F5A30" w:rsidRPr="009F7C76" w:rsidRDefault="007F5A30" w:rsidP="003B33AC">
            <w:pPr>
              <w:rPr>
                <w:szCs w:val="24"/>
              </w:rPr>
            </w:pPr>
          </w:p>
        </w:tc>
      </w:tr>
    </w:tbl>
    <w:p w:rsidR="007F5A30" w:rsidRDefault="007F5A30" w:rsidP="007F5A30">
      <w:pPr>
        <w:contextualSpacing/>
        <w:rPr>
          <w:b/>
          <w:szCs w:val="24"/>
        </w:rPr>
      </w:pPr>
    </w:p>
    <w:p w:rsidR="007F5A30" w:rsidRDefault="007F5A30" w:rsidP="007F5A30">
      <w:pPr>
        <w:contextualSpacing/>
        <w:rPr>
          <w:b/>
          <w:szCs w:val="24"/>
        </w:rPr>
      </w:pPr>
    </w:p>
    <w:p w:rsidR="007621D2" w:rsidRDefault="007621D2"/>
    <w:sectPr w:rsidR="007621D2" w:rsidSect="002125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A6C"/>
    <w:multiLevelType w:val="hybridMultilevel"/>
    <w:tmpl w:val="21EE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5E77"/>
    <w:multiLevelType w:val="hybridMultilevel"/>
    <w:tmpl w:val="9C7CB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0752A8"/>
    <w:multiLevelType w:val="hybridMultilevel"/>
    <w:tmpl w:val="66CC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00AB2"/>
    <w:multiLevelType w:val="hybridMultilevel"/>
    <w:tmpl w:val="3826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67AB"/>
    <w:multiLevelType w:val="hybridMultilevel"/>
    <w:tmpl w:val="B9A0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26296"/>
    <w:multiLevelType w:val="hybridMultilevel"/>
    <w:tmpl w:val="CA1A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5D2511"/>
    <w:multiLevelType w:val="hybridMultilevel"/>
    <w:tmpl w:val="4EBA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A30"/>
    <w:rsid w:val="00127060"/>
    <w:rsid w:val="00186291"/>
    <w:rsid w:val="001D5C63"/>
    <w:rsid w:val="00212571"/>
    <w:rsid w:val="00214D5F"/>
    <w:rsid w:val="0033104C"/>
    <w:rsid w:val="003B33AC"/>
    <w:rsid w:val="003E75E9"/>
    <w:rsid w:val="0040675F"/>
    <w:rsid w:val="00411F87"/>
    <w:rsid w:val="006146D7"/>
    <w:rsid w:val="00644B8E"/>
    <w:rsid w:val="00666EEB"/>
    <w:rsid w:val="0069091B"/>
    <w:rsid w:val="007621D2"/>
    <w:rsid w:val="007B5138"/>
    <w:rsid w:val="007F5A30"/>
    <w:rsid w:val="008A0E3E"/>
    <w:rsid w:val="008D0DF7"/>
    <w:rsid w:val="0091101E"/>
    <w:rsid w:val="00977450"/>
    <w:rsid w:val="0099285C"/>
    <w:rsid w:val="009D2CAF"/>
    <w:rsid w:val="00A86E97"/>
    <w:rsid w:val="00A87949"/>
    <w:rsid w:val="00B86EB1"/>
    <w:rsid w:val="00BC23F4"/>
    <w:rsid w:val="00C34097"/>
    <w:rsid w:val="00CA268A"/>
    <w:rsid w:val="00CB0EDF"/>
    <w:rsid w:val="00CE408B"/>
    <w:rsid w:val="00D05C90"/>
    <w:rsid w:val="00D94D0C"/>
    <w:rsid w:val="00DB0BDC"/>
    <w:rsid w:val="00EA32C5"/>
    <w:rsid w:val="00F164BC"/>
    <w:rsid w:val="00F451E6"/>
    <w:rsid w:val="00FB6A93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E1CE"/>
  <w15:docId w15:val="{2959E098-AD4F-4AD6-B3BC-00FA6F1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1E6"/>
    <w:pPr>
      <w:keepNext/>
      <w:keepLines/>
      <w:spacing w:before="240" w:line="360" w:lineRule="auto"/>
      <w:ind w:left="708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212571"/>
    <w:pPr>
      <w:keepNext/>
      <w:spacing w:line="360" w:lineRule="auto"/>
      <w:ind w:left="6663" w:firstLine="141"/>
      <w:jc w:val="right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7F5A30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2571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5A3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F5A30"/>
    <w:pPr>
      <w:spacing w:before="120" w:after="120"/>
      <w:ind w:left="708"/>
    </w:pPr>
    <w:rPr>
      <w:rFonts w:ascii="Calibri" w:hAnsi="Calibri"/>
      <w:szCs w:val="20"/>
    </w:rPr>
  </w:style>
  <w:style w:type="paragraph" w:customStyle="1" w:styleId="ConsPlusNormal">
    <w:name w:val="ConsPlusNormal"/>
    <w:uiPriority w:val="99"/>
    <w:rsid w:val="007F5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7F5A30"/>
    <w:rPr>
      <w:rFonts w:ascii="Calibri" w:eastAsia="Times New Roman" w:hAnsi="Calibri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9D2CA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6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62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1E6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A86E97"/>
    <w:pPr>
      <w:spacing w:line="259" w:lineRule="auto"/>
      <w:ind w:left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A86E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86E9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E4C1-FA4A-45E3-8C7E-A28DF74B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2021-05-11T08:20:00Z</cp:lastPrinted>
  <dcterms:created xsi:type="dcterms:W3CDTF">2021-04-08T11:05:00Z</dcterms:created>
  <dcterms:modified xsi:type="dcterms:W3CDTF">2022-03-02T04:48:00Z</dcterms:modified>
</cp:coreProperties>
</file>